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78" w:rsidRPr="00C641C8" w:rsidRDefault="005D4678" w:rsidP="00C641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41C8" w:rsidRDefault="00A96D63" w:rsidP="00C641C8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641C8">
        <w:rPr>
          <w:rFonts w:cstheme="minorHAnsi"/>
          <w:b/>
          <w:sz w:val="24"/>
          <w:szCs w:val="24"/>
          <w:u w:val="single"/>
        </w:rPr>
        <w:t xml:space="preserve">AUTORIZACION PARA OPERAR EMPRESAS FINACIERAS </w:t>
      </w:r>
    </w:p>
    <w:p w:rsidR="00A96D63" w:rsidRPr="00C641C8" w:rsidRDefault="00A96D63" w:rsidP="00C641C8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C641C8">
        <w:rPr>
          <w:rFonts w:cstheme="minorHAnsi"/>
          <w:b/>
          <w:sz w:val="24"/>
          <w:szCs w:val="24"/>
          <w:u w:val="single"/>
        </w:rPr>
        <w:t xml:space="preserve">EN EL MINISTERIO DE COMERCIO E INDUSTRIA </w:t>
      </w:r>
    </w:p>
    <w:p w:rsidR="00A96D63" w:rsidRPr="00C641C8" w:rsidRDefault="00A96D63" w:rsidP="00C641C8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A96D63" w:rsidRPr="00C641C8" w:rsidRDefault="00A96D63" w:rsidP="00C641C8">
      <w:pPr>
        <w:spacing w:after="0" w:line="360" w:lineRule="auto"/>
        <w:rPr>
          <w:rFonts w:cstheme="minorHAnsi"/>
          <w:b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 xml:space="preserve">Requisitos y trámites:  </w:t>
      </w:r>
    </w:p>
    <w:p w:rsidR="00A96D63" w:rsidRPr="00C641C8" w:rsidRDefault="00A96D63" w:rsidP="00C641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sz w:val="24"/>
          <w:szCs w:val="24"/>
        </w:rPr>
        <w:t xml:space="preserve">Todos los formularios deben estar acompañados de los siguientes requisitos: 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>Poder  a un abogado en ejercicio con B/. 8.00 en timbres.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>Solicitud con los datos requeridos en la misma con B/. 8.00 en timbres (favor llenar a máquina).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>Copia de escritura pública</w:t>
      </w:r>
      <w:r w:rsidRPr="00C641C8">
        <w:rPr>
          <w:rFonts w:cstheme="minorHAnsi"/>
          <w:sz w:val="24"/>
          <w:szCs w:val="24"/>
        </w:rPr>
        <w:t xml:space="preserve"> de protocolización del pacto social y de la reformas, si la hubiese,  debidamente inscrita en el registro público. 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 xml:space="preserve">Certificado de registro público </w:t>
      </w:r>
      <w:r w:rsidRPr="00C641C8">
        <w:rPr>
          <w:rFonts w:cstheme="minorHAnsi"/>
          <w:sz w:val="24"/>
          <w:szCs w:val="24"/>
        </w:rPr>
        <w:t xml:space="preserve">expedido dentro de los </w:t>
      </w:r>
      <w:r w:rsidRPr="00C641C8">
        <w:rPr>
          <w:rFonts w:cstheme="minorHAnsi"/>
          <w:b/>
          <w:sz w:val="24"/>
          <w:szCs w:val="24"/>
        </w:rPr>
        <w:t>(30) días anteriores</w:t>
      </w:r>
      <w:r w:rsidRPr="00C641C8">
        <w:rPr>
          <w:rFonts w:cstheme="minorHAnsi"/>
          <w:sz w:val="24"/>
          <w:szCs w:val="24"/>
        </w:rPr>
        <w:t xml:space="preserve"> a la fecha de presentación de la solicitud, donde conste la vigencia y datos de inscripción de la sociedad, su capital social de quinientos mil (B/. 500,000.00) y el nombre de sus directores, dignatarios y representante legal. 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>Certificación expedida por un contador público</w:t>
      </w:r>
      <w:r w:rsidRPr="00C641C8">
        <w:rPr>
          <w:rFonts w:cstheme="minorHAnsi"/>
          <w:sz w:val="24"/>
          <w:szCs w:val="24"/>
        </w:rPr>
        <w:t xml:space="preserve"> autorizado en la que conste que el capital social inicial pagado mínimo es de quinientos mil (B/. 500,000.00). Las acciones correspondientes deberán estar suscritas, pagadas y liberadas. 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>Cheque certificado</w:t>
      </w:r>
      <w:r w:rsidRPr="00C641C8">
        <w:rPr>
          <w:rFonts w:cstheme="minorHAnsi"/>
          <w:sz w:val="24"/>
          <w:szCs w:val="24"/>
        </w:rPr>
        <w:t xml:space="preserve"> o de </w:t>
      </w:r>
      <w:r w:rsidRPr="00C641C8">
        <w:rPr>
          <w:rFonts w:cstheme="minorHAnsi"/>
          <w:b/>
          <w:sz w:val="24"/>
          <w:szCs w:val="24"/>
        </w:rPr>
        <w:t>Gerencia expedido</w:t>
      </w:r>
      <w:r w:rsidRPr="00C641C8">
        <w:rPr>
          <w:rFonts w:cstheme="minorHAnsi"/>
          <w:sz w:val="24"/>
          <w:szCs w:val="24"/>
        </w:rPr>
        <w:t xml:space="preserve"> a favor del ministerio de comercio e industrias, por un monto de mil setecientos cincuenta balboas (B/. 1,750.00), que cubre la tasa de expedición  de autorización y la taza de fiscalización del año en curso. 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>Fotocopia autenticada ante el registro civil de la cedula</w:t>
      </w:r>
      <w:r w:rsidRPr="00C641C8">
        <w:rPr>
          <w:rFonts w:cstheme="minorHAnsi"/>
          <w:sz w:val="24"/>
          <w:szCs w:val="24"/>
        </w:rPr>
        <w:t xml:space="preserve"> de identidad personal de sus directores, dignatarios, representante legal y operado general, si lo hubiera. 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sz w:val="24"/>
          <w:szCs w:val="24"/>
        </w:rPr>
        <w:t xml:space="preserve">En el caso de extranjeros dichos </w:t>
      </w:r>
      <w:r w:rsidRPr="00C641C8">
        <w:rPr>
          <w:rFonts w:cstheme="minorHAnsi"/>
          <w:b/>
          <w:sz w:val="24"/>
          <w:szCs w:val="24"/>
        </w:rPr>
        <w:t>pasaportes</w:t>
      </w:r>
      <w:r w:rsidRPr="00C641C8">
        <w:rPr>
          <w:rFonts w:cstheme="minorHAnsi"/>
          <w:sz w:val="24"/>
          <w:szCs w:val="24"/>
        </w:rPr>
        <w:t xml:space="preserve"> deben ser autenticados ante el respetivo consulado o embajada. 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lastRenderedPageBreak/>
        <w:t xml:space="preserve">Descripción de los objetivos y proyecciones económicas y financieras de las empresas. 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 xml:space="preserve">Modelo del contrato </w:t>
      </w:r>
      <w:r w:rsidRPr="00C641C8">
        <w:rPr>
          <w:rFonts w:cstheme="minorHAnsi"/>
          <w:sz w:val="24"/>
          <w:szCs w:val="24"/>
        </w:rPr>
        <w:t>que contemple por lo menos la información del artículo 25 de la ley 42 del 23 julio de 2011.</w:t>
      </w:r>
    </w:p>
    <w:p w:rsidR="00A96D63" w:rsidRPr="00C641C8" w:rsidRDefault="00A96D63" w:rsidP="00C641C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>Los nacionales o panameños llenar el formulario de solicitud de record policivos</w:t>
      </w:r>
      <w:r w:rsidRPr="00C641C8">
        <w:rPr>
          <w:rFonts w:cstheme="minorHAnsi"/>
          <w:sz w:val="24"/>
          <w:szCs w:val="24"/>
        </w:rPr>
        <w:t xml:space="preserve">, para los suscriptores, directores, dignatarios, gerentes, representante legal, apoderados generales, de la sociedad solicitante. </w:t>
      </w:r>
    </w:p>
    <w:p w:rsidR="00A96D63" w:rsidRPr="00C641C8" w:rsidRDefault="00A96D63" w:rsidP="00C641C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sz w:val="24"/>
          <w:szCs w:val="24"/>
        </w:rPr>
        <w:t>El  formulario se solicita a la dirección general de empresas financieras o en la página web del ministerio.</w:t>
      </w:r>
    </w:p>
    <w:p w:rsidR="00A96D63" w:rsidRPr="00C641C8" w:rsidRDefault="00A96D63" w:rsidP="00C641C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sz w:val="24"/>
          <w:szCs w:val="24"/>
        </w:rPr>
        <w:t>Los formularios deben ser llenados a maquinas.</w:t>
      </w:r>
    </w:p>
    <w:p w:rsidR="00A96D63" w:rsidRPr="00C641C8" w:rsidRDefault="00A96D63" w:rsidP="00C641C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sz w:val="24"/>
          <w:szCs w:val="24"/>
        </w:rPr>
        <w:t xml:space="preserve">De ser extranjero aportar historiar penal y policivo o documento a fin de los solicitantes, en el conste que no ha sido penado por delito contra el patrimonio, fe pública, contra la administración pública del país de origen o blanqueo de capitales y financiamiento del terrorismo. </w:t>
      </w:r>
    </w:p>
    <w:p w:rsidR="00A96D63" w:rsidRPr="00C641C8" w:rsidRDefault="00A96D63" w:rsidP="00C641C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641C8">
        <w:rPr>
          <w:rFonts w:cstheme="minorHAnsi"/>
          <w:b/>
          <w:sz w:val="24"/>
          <w:szCs w:val="24"/>
        </w:rPr>
        <w:t xml:space="preserve">El mismo será firmado por el director(a) general de empresas financieras. </w:t>
      </w:r>
    </w:p>
    <w:p w:rsidR="00A96D63" w:rsidRPr="00C641C8" w:rsidRDefault="00A96D63" w:rsidP="00C641C8">
      <w:pPr>
        <w:pStyle w:val="Prrafodelista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6D63" w:rsidRPr="00C641C8" w:rsidRDefault="00A96D63" w:rsidP="00C641C8">
      <w:pPr>
        <w:pStyle w:val="Prrafodelista"/>
        <w:spacing w:after="0" w:line="360" w:lineRule="auto"/>
        <w:jc w:val="both"/>
        <w:rPr>
          <w:rFonts w:cstheme="minorHAnsi"/>
          <w:sz w:val="24"/>
          <w:szCs w:val="24"/>
        </w:rPr>
      </w:pPr>
      <w:r w:rsidRPr="00C641C8">
        <w:rPr>
          <w:rFonts w:cstheme="minorHAnsi"/>
          <w:sz w:val="24"/>
          <w:szCs w:val="24"/>
        </w:rPr>
        <w:t>Para mayor información contactarse con la Licenciada, Gloria de Valle, teléfono: 560 -0422 o 560 -0419.</w:t>
      </w:r>
    </w:p>
    <w:sectPr w:rsidR="00A96D63" w:rsidRPr="00C641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44" w:rsidRDefault="001F3544" w:rsidP="00A23117">
      <w:pPr>
        <w:spacing w:after="0" w:line="240" w:lineRule="auto"/>
      </w:pPr>
      <w:r>
        <w:separator/>
      </w:r>
    </w:p>
  </w:endnote>
  <w:endnote w:type="continuationSeparator" w:id="0">
    <w:p w:rsidR="001F3544" w:rsidRDefault="001F3544" w:rsidP="00A2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44" w:rsidRDefault="001F3544" w:rsidP="00A23117">
      <w:pPr>
        <w:spacing w:after="0" w:line="240" w:lineRule="auto"/>
      </w:pPr>
      <w:r>
        <w:separator/>
      </w:r>
    </w:p>
  </w:footnote>
  <w:footnote w:type="continuationSeparator" w:id="0">
    <w:p w:rsidR="001F3544" w:rsidRDefault="001F3544" w:rsidP="00A2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C8" w:rsidRDefault="00C641C8" w:rsidP="00C641C8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388433C3" wp14:editId="42C2951C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1C8" w:rsidRDefault="00C641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AF0"/>
    <w:multiLevelType w:val="hybridMultilevel"/>
    <w:tmpl w:val="93E2E3D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23A5"/>
    <w:multiLevelType w:val="hybridMultilevel"/>
    <w:tmpl w:val="3776024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C56"/>
    <w:multiLevelType w:val="hybridMultilevel"/>
    <w:tmpl w:val="5E9C0F74"/>
    <w:lvl w:ilvl="0" w:tplc="DAC6A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C1282"/>
    <w:multiLevelType w:val="hybridMultilevel"/>
    <w:tmpl w:val="27F2F9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6710A"/>
    <w:multiLevelType w:val="hybridMultilevel"/>
    <w:tmpl w:val="779ADD6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1398"/>
    <w:multiLevelType w:val="hybridMultilevel"/>
    <w:tmpl w:val="AA5AF21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4E01"/>
    <w:multiLevelType w:val="hybridMultilevel"/>
    <w:tmpl w:val="9C88B2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12015"/>
    <w:multiLevelType w:val="hybridMultilevel"/>
    <w:tmpl w:val="2E7829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10A24"/>
    <w:multiLevelType w:val="hybridMultilevel"/>
    <w:tmpl w:val="8F32113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593B36"/>
    <w:multiLevelType w:val="hybridMultilevel"/>
    <w:tmpl w:val="4106F9A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8252F"/>
    <w:multiLevelType w:val="hybridMultilevel"/>
    <w:tmpl w:val="5A76BBB2"/>
    <w:lvl w:ilvl="0" w:tplc="0C7AEB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5158"/>
    <w:multiLevelType w:val="hybridMultilevel"/>
    <w:tmpl w:val="A830B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8"/>
    <w:rsid w:val="00031F27"/>
    <w:rsid w:val="00065654"/>
    <w:rsid w:val="00066C73"/>
    <w:rsid w:val="00093E69"/>
    <w:rsid w:val="000A16D0"/>
    <w:rsid w:val="000C6617"/>
    <w:rsid w:val="000D4B8C"/>
    <w:rsid w:val="000D5279"/>
    <w:rsid w:val="00166E55"/>
    <w:rsid w:val="00195E53"/>
    <w:rsid w:val="001A6D41"/>
    <w:rsid w:val="001F3544"/>
    <w:rsid w:val="00292C64"/>
    <w:rsid w:val="0029344C"/>
    <w:rsid w:val="003155AE"/>
    <w:rsid w:val="00355B94"/>
    <w:rsid w:val="00386EC8"/>
    <w:rsid w:val="003E7780"/>
    <w:rsid w:val="00441EE1"/>
    <w:rsid w:val="004A73B3"/>
    <w:rsid w:val="004A7CF9"/>
    <w:rsid w:val="00506601"/>
    <w:rsid w:val="0051652A"/>
    <w:rsid w:val="005D4678"/>
    <w:rsid w:val="006D57E5"/>
    <w:rsid w:val="00702A8A"/>
    <w:rsid w:val="008479CA"/>
    <w:rsid w:val="008B5CD1"/>
    <w:rsid w:val="00944DCD"/>
    <w:rsid w:val="00981A74"/>
    <w:rsid w:val="00A23117"/>
    <w:rsid w:val="00A66889"/>
    <w:rsid w:val="00A96D63"/>
    <w:rsid w:val="00B159BE"/>
    <w:rsid w:val="00B941E8"/>
    <w:rsid w:val="00BB6A9C"/>
    <w:rsid w:val="00C11A2A"/>
    <w:rsid w:val="00C2404C"/>
    <w:rsid w:val="00C641C8"/>
    <w:rsid w:val="00CA2253"/>
    <w:rsid w:val="00CB7BBB"/>
    <w:rsid w:val="00CC50F1"/>
    <w:rsid w:val="00D12AD0"/>
    <w:rsid w:val="00DA7E44"/>
    <w:rsid w:val="00ED68B4"/>
    <w:rsid w:val="00F0283D"/>
    <w:rsid w:val="00F702C7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2011-12-14T22:34:00Z</dcterms:created>
  <dcterms:modified xsi:type="dcterms:W3CDTF">2012-02-16T16:48:00Z</dcterms:modified>
</cp:coreProperties>
</file>