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1" w:rsidRPr="00455F38" w:rsidRDefault="00480B77" w:rsidP="00455F38">
      <w:pPr>
        <w:spacing w:after="0" w:line="360" w:lineRule="auto"/>
        <w:ind w:firstLine="709"/>
        <w:jc w:val="center"/>
        <w:rPr>
          <w:rFonts w:cstheme="minorHAnsi"/>
          <w:b/>
          <w:sz w:val="24"/>
          <w:szCs w:val="24"/>
          <w:u w:val="single"/>
        </w:rPr>
      </w:pPr>
      <w:r w:rsidRPr="00455F38">
        <w:rPr>
          <w:rFonts w:cstheme="minorHAnsi"/>
          <w:b/>
          <w:sz w:val="24"/>
          <w:szCs w:val="24"/>
          <w:u w:val="single"/>
        </w:rPr>
        <w:t>REGISTROS SANITARIOS</w:t>
      </w:r>
    </w:p>
    <w:p w:rsidR="00480B77" w:rsidRPr="00455F38" w:rsidRDefault="00480B77" w:rsidP="00455F38">
      <w:pPr>
        <w:spacing w:after="0" w:line="360" w:lineRule="auto"/>
        <w:ind w:firstLine="709"/>
        <w:jc w:val="center"/>
        <w:rPr>
          <w:rFonts w:cstheme="minorHAnsi"/>
          <w:b/>
          <w:sz w:val="24"/>
          <w:szCs w:val="24"/>
          <w:u w:val="single"/>
        </w:rPr>
      </w:pPr>
    </w:p>
    <w:p w:rsidR="00B47D68" w:rsidRPr="00455F38" w:rsidRDefault="00B47D68" w:rsidP="00455F38">
      <w:pPr>
        <w:spacing w:after="0" w:line="360" w:lineRule="auto"/>
        <w:ind w:firstLine="709"/>
        <w:jc w:val="center"/>
        <w:rPr>
          <w:rFonts w:cstheme="minorHAnsi"/>
          <w:b/>
          <w:sz w:val="24"/>
          <w:szCs w:val="24"/>
        </w:rPr>
      </w:pPr>
      <w:r w:rsidRPr="00455F38">
        <w:rPr>
          <w:rFonts w:cstheme="minorHAnsi"/>
          <w:b/>
          <w:sz w:val="24"/>
          <w:szCs w:val="24"/>
          <w:u w:val="single"/>
        </w:rPr>
        <w:t xml:space="preserve">OBTENCIÓN DE REGISTRO SANITARIO </w:t>
      </w:r>
      <w:r w:rsidR="00E628A8" w:rsidRPr="00455F38">
        <w:rPr>
          <w:rFonts w:cstheme="minorHAnsi"/>
          <w:b/>
          <w:sz w:val="24"/>
          <w:szCs w:val="24"/>
          <w:u w:val="single"/>
        </w:rPr>
        <w:t>DE ALIMENTOS EN LA AUTORIDAD PANAMEÑA DE SEGURIDAD DE ALIMENTOS (AUPSA)</w:t>
      </w:r>
    </w:p>
    <w:p w:rsidR="00B47D68" w:rsidRPr="00455F38" w:rsidRDefault="00B47D68" w:rsidP="00455F38">
      <w:pPr>
        <w:spacing w:after="0" w:line="360" w:lineRule="auto"/>
        <w:ind w:firstLine="709"/>
        <w:jc w:val="both"/>
        <w:rPr>
          <w:rFonts w:cstheme="minorHAnsi"/>
          <w:b/>
          <w:sz w:val="24"/>
          <w:szCs w:val="24"/>
        </w:rPr>
      </w:pPr>
    </w:p>
    <w:p w:rsidR="00B47D68" w:rsidRPr="00455F38" w:rsidRDefault="00B47D68" w:rsidP="00455F38">
      <w:pPr>
        <w:spacing w:after="0" w:line="360" w:lineRule="auto"/>
        <w:ind w:firstLine="709"/>
        <w:jc w:val="both"/>
        <w:rPr>
          <w:rFonts w:cstheme="minorHAnsi"/>
          <w:b/>
          <w:sz w:val="24"/>
          <w:szCs w:val="24"/>
        </w:rPr>
      </w:pPr>
      <w:r w:rsidRPr="00455F38">
        <w:rPr>
          <w:rFonts w:cstheme="minorHAnsi"/>
          <w:b/>
          <w:sz w:val="24"/>
          <w:szCs w:val="24"/>
        </w:rPr>
        <w:t>Requisitos y trámite:</w:t>
      </w:r>
      <w:bookmarkStart w:id="0" w:name="_GoBack"/>
      <w:bookmarkEnd w:id="0"/>
    </w:p>
    <w:p w:rsidR="00B47D68" w:rsidRPr="00455F38" w:rsidRDefault="00B47D68" w:rsidP="00455F38">
      <w:pPr>
        <w:spacing w:after="0" w:line="360" w:lineRule="auto"/>
        <w:ind w:firstLine="709"/>
        <w:jc w:val="both"/>
        <w:rPr>
          <w:rFonts w:cstheme="minorHAnsi"/>
          <w:b/>
          <w:sz w:val="24"/>
          <w:szCs w:val="24"/>
          <w:u w:val="single"/>
        </w:rPr>
      </w:pPr>
    </w:p>
    <w:p w:rsidR="00B47D68" w:rsidRPr="00455F38" w:rsidRDefault="00B47D68" w:rsidP="00455F38">
      <w:pPr>
        <w:spacing w:after="0" w:line="360" w:lineRule="auto"/>
        <w:ind w:firstLine="709"/>
        <w:jc w:val="both"/>
        <w:rPr>
          <w:rFonts w:cstheme="minorHAnsi"/>
          <w:sz w:val="24"/>
          <w:szCs w:val="24"/>
        </w:rPr>
      </w:pPr>
      <w:r w:rsidRPr="00455F38">
        <w:rPr>
          <w:rFonts w:cstheme="minorHAnsi"/>
          <w:sz w:val="24"/>
          <w:szCs w:val="24"/>
        </w:rPr>
        <w:t>Para introducir un alimento a la República de Panamá se necesita que el mismo posea un registro sanitario y/o fitosanitario de introducción de alimentos. También se debe notificar a la Autoridad Panameña de Seguridad Alimentaria (AUPSA) sobre la intención de introducir alimento al territorio nacional (mínimo 48 horas) antes de su llegada, mediante el Formulario de Notificación de Introducción de Alimentos.</w:t>
      </w:r>
    </w:p>
    <w:p w:rsidR="00B47D68" w:rsidRPr="00455F38" w:rsidRDefault="00B47D68" w:rsidP="00455F38">
      <w:pPr>
        <w:spacing w:after="0" w:line="360" w:lineRule="auto"/>
        <w:ind w:firstLine="709"/>
        <w:jc w:val="both"/>
        <w:rPr>
          <w:rFonts w:cstheme="minorHAnsi"/>
          <w:sz w:val="24"/>
          <w:szCs w:val="24"/>
        </w:rPr>
      </w:pPr>
      <w:r w:rsidRPr="00455F38">
        <w:rPr>
          <w:rFonts w:cstheme="minorHAnsi"/>
          <w:sz w:val="24"/>
          <w:szCs w:val="24"/>
        </w:rPr>
        <w:t>Dicha Autoridad, en base a las Leyes Sanitarias y criterios técnicos y científicos, reglamenta la introducción de alimentos sanos al país, para el consumo humano y animal, haciendo cumplir los requisitos Sanitarios y/o Fitosanitarios, controlando la entrada de enfermedades y plagas, que pudieran poner en riesgo el patrimonio agropecuario de Panamá.</w:t>
      </w:r>
    </w:p>
    <w:p w:rsidR="00B47D68" w:rsidRPr="00455F38" w:rsidRDefault="00B47D68" w:rsidP="00455F38">
      <w:pPr>
        <w:spacing w:after="0" w:line="360" w:lineRule="auto"/>
        <w:ind w:firstLine="709"/>
        <w:jc w:val="both"/>
        <w:rPr>
          <w:rFonts w:cstheme="minorHAnsi"/>
          <w:sz w:val="24"/>
          <w:szCs w:val="24"/>
        </w:rPr>
      </w:pPr>
      <w:r w:rsidRPr="00455F38">
        <w:rPr>
          <w:rFonts w:cstheme="minorHAnsi"/>
          <w:sz w:val="24"/>
          <w:szCs w:val="24"/>
        </w:rPr>
        <w:t xml:space="preserve">Adicionalmente, todo alimento importado que se expenda envasado, embotellado o empacado, con nombre determinado y marca de fábrica debe ser registrado en la </w:t>
      </w:r>
      <w:r w:rsidR="000353C9" w:rsidRPr="00455F38">
        <w:rPr>
          <w:rFonts w:cstheme="minorHAnsi"/>
          <w:sz w:val="24"/>
          <w:szCs w:val="24"/>
        </w:rPr>
        <w:t xml:space="preserve">Autoridad Panameña de Seguridad </w:t>
      </w:r>
      <w:r w:rsidRPr="00455F38">
        <w:rPr>
          <w:rFonts w:cstheme="minorHAnsi"/>
          <w:sz w:val="24"/>
          <w:szCs w:val="24"/>
        </w:rPr>
        <w:t>de Alimentos, previo a su importación.</w:t>
      </w:r>
    </w:p>
    <w:p w:rsidR="00B47D68" w:rsidRPr="00455F38" w:rsidRDefault="00B47D68" w:rsidP="00455F38">
      <w:pPr>
        <w:spacing w:after="0" w:line="360" w:lineRule="auto"/>
        <w:ind w:firstLine="709"/>
        <w:jc w:val="both"/>
        <w:rPr>
          <w:rFonts w:cstheme="minorHAnsi"/>
          <w:sz w:val="24"/>
          <w:szCs w:val="24"/>
        </w:rPr>
      </w:pPr>
      <w:r w:rsidRPr="00455F38">
        <w:rPr>
          <w:rFonts w:cstheme="minorHAnsi"/>
          <w:sz w:val="24"/>
          <w:szCs w:val="24"/>
        </w:rPr>
        <w:t>Los trámites ante la Autoridad podrán ser llevados a cabo de manera directa por</w:t>
      </w:r>
      <w:r w:rsidR="000353C9" w:rsidRPr="00455F38">
        <w:rPr>
          <w:rFonts w:cstheme="minorHAnsi"/>
          <w:sz w:val="24"/>
          <w:szCs w:val="24"/>
        </w:rPr>
        <w:t xml:space="preserve"> los interesados sin obligación </w:t>
      </w:r>
      <w:r w:rsidRPr="00455F38">
        <w:rPr>
          <w:rFonts w:cstheme="minorHAnsi"/>
          <w:sz w:val="24"/>
          <w:szCs w:val="24"/>
        </w:rPr>
        <w:t>de utilizar abogados.</w:t>
      </w:r>
    </w:p>
    <w:p w:rsidR="00B47D68" w:rsidRPr="00455F38" w:rsidRDefault="00B47D68" w:rsidP="00455F38">
      <w:pPr>
        <w:spacing w:after="0" w:line="360" w:lineRule="auto"/>
        <w:ind w:firstLine="709"/>
        <w:jc w:val="both"/>
        <w:rPr>
          <w:rFonts w:cstheme="minorHAnsi"/>
          <w:sz w:val="24"/>
          <w:szCs w:val="24"/>
        </w:rPr>
      </w:pPr>
      <w:r w:rsidRPr="00455F38">
        <w:rPr>
          <w:rFonts w:cstheme="minorHAnsi"/>
          <w:sz w:val="24"/>
          <w:szCs w:val="24"/>
        </w:rPr>
        <w:t>Requisitos y Procedimientos para el Registro Sanitario de Alim</w:t>
      </w:r>
      <w:r w:rsidR="000353C9" w:rsidRPr="00455F38">
        <w:rPr>
          <w:rFonts w:cstheme="minorHAnsi"/>
          <w:sz w:val="24"/>
          <w:szCs w:val="24"/>
        </w:rPr>
        <w:t xml:space="preserve">entos: se deberá presentar ante </w:t>
      </w:r>
      <w:r w:rsidRPr="00455F38">
        <w:rPr>
          <w:rFonts w:cstheme="minorHAnsi"/>
          <w:sz w:val="24"/>
          <w:szCs w:val="24"/>
        </w:rPr>
        <w:t>el Departamento de Registro de Alimentos Importados de la AUPSA lo siguiente:</w:t>
      </w:r>
    </w:p>
    <w:p w:rsidR="000353C9" w:rsidRPr="00455F38" w:rsidRDefault="000353C9" w:rsidP="00455F38">
      <w:pPr>
        <w:spacing w:after="0" w:line="360" w:lineRule="auto"/>
        <w:ind w:firstLine="709"/>
        <w:jc w:val="both"/>
        <w:rPr>
          <w:rFonts w:cstheme="minorHAnsi"/>
          <w:sz w:val="24"/>
          <w:szCs w:val="24"/>
        </w:rPr>
      </w:pPr>
    </w:p>
    <w:p w:rsidR="000353C9" w:rsidRPr="00455F38" w:rsidRDefault="000353C9" w:rsidP="00455F38">
      <w:pPr>
        <w:spacing w:after="0" w:line="360" w:lineRule="auto"/>
        <w:ind w:firstLine="709"/>
        <w:jc w:val="both"/>
        <w:rPr>
          <w:rFonts w:cstheme="minorHAnsi"/>
          <w:sz w:val="24"/>
          <w:szCs w:val="24"/>
        </w:rPr>
      </w:pPr>
    </w:p>
    <w:p w:rsidR="000353C9" w:rsidRPr="00455F38" w:rsidRDefault="000353C9" w:rsidP="00455F38">
      <w:pPr>
        <w:spacing w:after="0" w:line="360" w:lineRule="auto"/>
        <w:ind w:firstLine="709"/>
        <w:jc w:val="both"/>
        <w:rPr>
          <w:rFonts w:cstheme="minorHAnsi"/>
          <w:sz w:val="24"/>
          <w:szCs w:val="24"/>
        </w:rPr>
      </w:pPr>
    </w:p>
    <w:p w:rsidR="000353C9" w:rsidRPr="00455F38" w:rsidRDefault="000353C9" w:rsidP="00455F38">
      <w:pPr>
        <w:spacing w:after="0" w:line="360" w:lineRule="auto"/>
        <w:ind w:firstLine="709"/>
        <w:jc w:val="both"/>
        <w:rPr>
          <w:rFonts w:cstheme="minorHAnsi"/>
          <w:sz w:val="24"/>
          <w:szCs w:val="24"/>
        </w:rPr>
      </w:pPr>
    </w:p>
    <w:p w:rsidR="000353C9" w:rsidRPr="00455F38" w:rsidRDefault="000353C9" w:rsidP="00455F38">
      <w:pPr>
        <w:spacing w:after="0" w:line="360" w:lineRule="auto"/>
        <w:ind w:firstLine="709"/>
        <w:jc w:val="both"/>
        <w:rPr>
          <w:rFonts w:cstheme="minorHAnsi"/>
          <w:sz w:val="24"/>
          <w:szCs w:val="24"/>
        </w:rPr>
      </w:pPr>
    </w:p>
    <w:p w:rsidR="00B47D68" w:rsidRPr="00455F38" w:rsidRDefault="00B47D68" w:rsidP="00455F38">
      <w:pPr>
        <w:pStyle w:val="Prrafodelista"/>
        <w:numPr>
          <w:ilvl w:val="0"/>
          <w:numId w:val="4"/>
        </w:numPr>
        <w:spacing w:after="0" w:line="360" w:lineRule="auto"/>
        <w:ind w:firstLine="709"/>
        <w:jc w:val="both"/>
        <w:rPr>
          <w:rFonts w:cstheme="minorHAnsi"/>
          <w:b/>
          <w:sz w:val="24"/>
          <w:szCs w:val="24"/>
          <w:u w:val="single"/>
        </w:rPr>
      </w:pPr>
      <w:r w:rsidRPr="00455F38">
        <w:rPr>
          <w:rFonts w:cstheme="minorHAnsi"/>
          <w:b/>
          <w:sz w:val="24"/>
          <w:szCs w:val="24"/>
          <w:u w:val="single"/>
        </w:rPr>
        <w:t>Una solicitud con sus respectivos timbres fiscales (B/.4.00) que deberá contener la siguiente</w:t>
      </w:r>
      <w:r w:rsidR="000353C9" w:rsidRPr="00455F38">
        <w:rPr>
          <w:rFonts w:cstheme="minorHAnsi"/>
          <w:b/>
          <w:sz w:val="24"/>
          <w:szCs w:val="24"/>
          <w:u w:val="single"/>
        </w:rPr>
        <w:t xml:space="preserve"> </w:t>
      </w:r>
      <w:r w:rsidRPr="00455F38">
        <w:rPr>
          <w:rFonts w:cstheme="minorHAnsi"/>
          <w:b/>
          <w:sz w:val="24"/>
          <w:szCs w:val="24"/>
          <w:u w:val="single"/>
        </w:rPr>
        <w:t>información:</w:t>
      </w:r>
    </w:p>
    <w:p w:rsidR="00B47D68" w:rsidRPr="00455F38" w:rsidRDefault="00B47D68" w:rsidP="00455F38">
      <w:pPr>
        <w:pStyle w:val="Prrafodelista"/>
        <w:numPr>
          <w:ilvl w:val="0"/>
          <w:numId w:val="5"/>
        </w:numPr>
        <w:spacing w:after="0" w:line="360" w:lineRule="auto"/>
        <w:ind w:firstLine="709"/>
        <w:jc w:val="both"/>
        <w:rPr>
          <w:rFonts w:cstheme="minorHAnsi"/>
          <w:sz w:val="24"/>
          <w:szCs w:val="24"/>
        </w:rPr>
      </w:pPr>
      <w:r w:rsidRPr="00455F38">
        <w:rPr>
          <w:rFonts w:cstheme="minorHAnsi"/>
          <w:sz w:val="24"/>
          <w:szCs w:val="24"/>
        </w:rPr>
        <w:t>Nombre del producto</w:t>
      </w:r>
    </w:p>
    <w:p w:rsidR="00B47D68" w:rsidRPr="00455F38" w:rsidRDefault="00B47D68" w:rsidP="00455F38">
      <w:pPr>
        <w:pStyle w:val="Prrafodelista"/>
        <w:numPr>
          <w:ilvl w:val="0"/>
          <w:numId w:val="5"/>
        </w:numPr>
        <w:spacing w:after="0" w:line="360" w:lineRule="auto"/>
        <w:ind w:firstLine="709"/>
        <w:jc w:val="both"/>
        <w:rPr>
          <w:rFonts w:cstheme="minorHAnsi"/>
          <w:sz w:val="24"/>
          <w:szCs w:val="24"/>
        </w:rPr>
      </w:pPr>
      <w:r w:rsidRPr="00455F38">
        <w:rPr>
          <w:rFonts w:cstheme="minorHAnsi"/>
          <w:sz w:val="24"/>
          <w:szCs w:val="24"/>
        </w:rPr>
        <w:t>Nombre del fabricante</w:t>
      </w:r>
    </w:p>
    <w:p w:rsidR="00B47D68" w:rsidRPr="00455F38" w:rsidRDefault="00B47D68" w:rsidP="00455F38">
      <w:pPr>
        <w:pStyle w:val="Prrafodelista"/>
        <w:numPr>
          <w:ilvl w:val="0"/>
          <w:numId w:val="5"/>
        </w:numPr>
        <w:spacing w:after="0" w:line="360" w:lineRule="auto"/>
        <w:ind w:firstLine="709"/>
        <w:jc w:val="both"/>
        <w:rPr>
          <w:rFonts w:cstheme="minorHAnsi"/>
          <w:sz w:val="24"/>
          <w:szCs w:val="24"/>
        </w:rPr>
      </w:pPr>
      <w:r w:rsidRPr="00455F38">
        <w:rPr>
          <w:rFonts w:cstheme="minorHAnsi"/>
          <w:sz w:val="24"/>
          <w:szCs w:val="24"/>
        </w:rPr>
        <w:t>Lugar de procedencia</w:t>
      </w:r>
    </w:p>
    <w:p w:rsidR="00B47D68" w:rsidRPr="00455F38" w:rsidRDefault="00B47D68" w:rsidP="00455F38">
      <w:pPr>
        <w:pStyle w:val="Prrafodelista"/>
        <w:numPr>
          <w:ilvl w:val="0"/>
          <w:numId w:val="5"/>
        </w:numPr>
        <w:spacing w:after="0" w:line="360" w:lineRule="auto"/>
        <w:ind w:firstLine="709"/>
        <w:jc w:val="both"/>
        <w:rPr>
          <w:rFonts w:cstheme="minorHAnsi"/>
          <w:sz w:val="24"/>
          <w:szCs w:val="24"/>
        </w:rPr>
      </w:pPr>
      <w:r w:rsidRPr="00455F38">
        <w:rPr>
          <w:rFonts w:cstheme="minorHAnsi"/>
          <w:sz w:val="24"/>
          <w:szCs w:val="24"/>
        </w:rPr>
        <w:t>Descripción del producto</w:t>
      </w:r>
    </w:p>
    <w:p w:rsidR="00B47D68" w:rsidRPr="00455F38" w:rsidRDefault="00B47D68" w:rsidP="00455F38">
      <w:pPr>
        <w:pStyle w:val="Prrafodelista"/>
        <w:numPr>
          <w:ilvl w:val="0"/>
          <w:numId w:val="5"/>
        </w:numPr>
        <w:spacing w:after="0" w:line="360" w:lineRule="auto"/>
        <w:ind w:firstLine="709"/>
        <w:jc w:val="both"/>
        <w:rPr>
          <w:rFonts w:cstheme="minorHAnsi"/>
          <w:sz w:val="24"/>
          <w:szCs w:val="24"/>
        </w:rPr>
      </w:pPr>
      <w:r w:rsidRPr="00455F38">
        <w:rPr>
          <w:rFonts w:cstheme="minorHAnsi"/>
          <w:sz w:val="24"/>
          <w:szCs w:val="24"/>
        </w:rPr>
        <w:t>Nombre del importador</w:t>
      </w:r>
    </w:p>
    <w:p w:rsidR="00B47D68" w:rsidRPr="00455F38" w:rsidRDefault="00B47D68" w:rsidP="00455F38">
      <w:pPr>
        <w:pStyle w:val="Prrafodelista"/>
        <w:numPr>
          <w:ilvl w:val="0"/>
          <w:numId w:val="4"/>
        </w:numPr>
        <w:spacing w:after="0" w:line="360" w:lineRule="auto"/>
        <w:ind w:firstLine="709"/>
        <w:jc w:val="both"/>
        <w:rPr>
          <w:rFonts w:cstheme="minorHAnsi"/>
          <w:b/>
          <w:sz w:val="24"/>
          <w:szCs w:val="24"/>
          <w:u w:val="single"/>
        </w:rPr>
      </w:pPr>
      <w:r w:rsidRPr="00455F38">
        <w:rPr>
          <w:rFonts w:cstheme="minorHAnsi"/>
          <w:b/>
          <w:sz w:val="24"/>
          <w:szCs w:val="24"/>
          <w:u w:val="single"/>
        </w:rPr>
        <w:t>Adjunto a dicha solicitud se deberá presentar:</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b/>
          <w:sz w:val="24"/>
          <w:szCs w:val="24"/>
          <w:u w:val="single"/>
        </w:rPr>
        <w:t>Certificado de Libre Venta Original</w:t>
      </w:r>
      <w:r w:rsidRPr="00455F38">
        <w:rPr>
          <w:rFonts w:cstheme="minorHAnsi"/>
          <w:sz w:val="24"/>
          <w:szCs w:val="24"/>
        </w:rPr>
        <w:t>: para productos importado</w:t>
      </w:r>
      <w:r w:rsidR="000353C9" w:rsidRPr="00455F38">
        <w:rPr>
          <w:rFonts w:cstheme="minorHAnsi"/>
          <w:sz w:val="24"/>
          <w:szCs w:val="24"/>
        </w:rPr>
        <w:t xml:space="preserve">s, expedido o refrendado por la </w:t>
      </w:r>
      <w:r w:rsidRPr="00455F38">
        <w:rPr>
          <w:rFonts w:cstheme="minorHAnsi"/>
          <w:sz w:val="24"/>
          <w:szCs w:val="24"/>
        </w:rPr>
        <w:t>Autoridad Sanitaria del país d</w:t>
      </w:r>
      <w:r w:rsidR="000353C9" w:rsidRPr="00455F38">
        <w:rPr>
          <w:rFonts w:cstheme="minorHAnsi"/>
          <w:sz w:val="24"/>
          <w:szCs w:val="24"/>
        </w:rPr>
        <w:t xml:space="preserve">e origen, durante los últimos (6) </w:t>
      </w:r>
      <w:r w:rsidRPr="00455F38">
        <w:rPr>
          <w:rFonts w:cstheme="minorHAnsi"/>
          <w:sz w:val="24"/>
          <w:szCs w:val="24"/>
        </w:rPr>
        <w:t>meses anterior</w:t>
      </w:r>
      <w:r w:rsidR="000353C9" w:rsidRPr="00455F38">
        <w:rPr>
          <w:rFonts w:cstheme="minorHAnsi"/>
          <w:sz w:val="24"/>
          <w:szCs w:val="24"/>
        </w:rPr>
        <w:t xml:space="preserve">es a la solicitud y debidamente </w:t>
      </w:r>
      <w:r w:rsidRPr="00455F38">
        <w:rPr>
          <w:rFonts w:cstheme="minorHAnsi"/>
          <w:sz w:val="24"/>
          <w:szCs w:val="24"/>
        </w:rPr>
        <w:t>autenticado.</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 xml:space="preserve">Fórmula </w:t>
      </w:r>
      <w:proofErr w:type="spellStart"/>
      <w:r w:rsidRPr="00455F38">
        <w:rPr>
          <w:rFonts w:cstheme="minorHAnsi"/>
          <w:sz w:val="24"/>
          <w:szCs w:val="24"/>
        </w:rPr>
        <w:t>cuali</w:t>
      </w:r>
      <w:proofErr w:type="spellEnd"/>
      <w:r w:rsidRPr="00455F38">
        <w:rPr>
          <w:rFonts w:cstheme="minorHAnsi"/>
          <w:sz w:val="24"/>
          <w:szCs w:val="24"/>
        </w:rPr>
        <w:t>-cuantitativa.</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Método de fabricación.</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Información sobre conservación y estabilidad biológica del producto.</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Fecha de producción y vencimiento.</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 xml:space="preserve">Cuatro muestras del producto: del mismo lote </w:t>
      </w:r>
      <w:r w:rsidR="00E628A8" w:rsidRPr="00455F38">
        <w:rPr>
          <w:rFonts w:cstheme="minorHAnsi"/>
          <w:sz w:val="24"/>
          <w:szCs w:val="24"/>
        </w:rPr>
        <w:t>(tamaño mínimo por muestra</w:t>
      </w:r>
      <w:r w:rsidR="00455F38">
        <w:rPr>
          <w:rFonts w:cstheme="minorHAnsi"/>
          <w:sz w:val="24"/>
          <w:szCs w:val="24"/>
        </w:rPr>
        <w:t xml:space="preserve"> </w:t>
      </w:r>
      <w:r w:rsidR="00E628A8" w:rsidRPr="00455F38">
        <w:rPr>
          <w:rFonts w:cstheme="minorHAnsi"/>
          <w:sz w:val="24"/>
          <w:szCs w:val="24"/>
        </w:rPr>
        <w:t xml:space="preserve">200g), representativa y </w:t>
      </w:r>
      <w:r w:rsidRPr="00455F38">
        <w:rPr>
          <w:rFonts w:cstheme="minorHAnsi"/>
          <w:sz w:val="24"/>
          <w:szCs w:val="24"/>
        </w:rPr>
        <w:t>debidamente identificada en base a la etiqueta con la cual se va a co</w:t>
      </w:r>
      <w:r w:rsidR="00E628A8" w:rsidRPr="00455F38">
        <w:rPr>
          <w:rFonts w:cstheme="minorHAnsi"/>
          <w:sz w:val="24"/>
          <w:szCs w:val="24"/>
        </w:rPr>
        <w:t xml:space="preserve">mercializar, con la Información </w:t>
      </w:r>
      <w:r w:rsidRPr="00455F38">
        <w:rPr>
          <w:rFonts w:cstheme="minorHAnsi"/>
          <w:sz w:val="24"/>
          <w:szCs w:val="24"/>
        </w:rPr>
        <w:t>completa y acorde a las normas de Etiquetado establecidas.</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Dos (2) etiquetas originales o arte idéntico al original (con la informac</w:t>
      </w:r>
      <w:r w:rsidR="00E628A8" w:rsidRPr="00455F38">
        <w:rPr>
          <w:rFonts w:cstheme="minorHAnsi"/>
          <w:sz w:val="24"/>
          <w:szCs w:val="24"/>
        </w:rPr>
        <w:t>ión completa y acorde a las nor</w:t>
      </w:r>
      <w:r w:rsidRPr="00455F38">
        <w:rPr>
          <w:rFonts w:cstheme="minorHAnsi"/>
          <w:sz w:val="24"/>
          <w:szCs w:val="24"/>
        </w:rPr>
        <w:t>mas de etiquetado establecidas).</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Descripción del sistema de notificación.</w:t>
      </w:r>
    </w:p>
    <w:p w:rsidR="00B47D68" w:rsidRPr="00455F38" w:rsidRDefault="00B47D68" w:rsidP="00455F38">
      <w:pPr>
        <w:pStyle w:val="Prrafodelista"/>
        <w:numPr>
          <w:ilvl w:val="0"/>
          <w:numId w:val="7"/>
        </w:numPr>
        <w:spacing w:after="0" w:line="360" w:lineRule="auto"/>
        <w:ind w:firstLine="709"/>
        <w:jc w:val="both"/>
        <w:rPr>
          <w:rFonts w:cstheme="minorHAnsi"/>
          <w:sz w:val="24"/>
          <w:szCs w:val="24"/>
        </w:rPr>
      </w:pPr>
      <w:r w:rsidRPr="00455F38">
        <w:rPr>
          <w:rFonts w:cstheme="minorHAnsi"/>
          <w:sz w:val="24"/>
          <w:szCs w:val="24"/>
        </w:rPr>
        <w:t>Código de lote (declaración e interpretación), de acuerdo a</w:t>
      </w:r>
      <w:r w:rsidR="00E628A8" w:rsidRPr="00455F38">
        <w:rPr>
          <w:rFonts w:cstheme="minorHAnsi"/>
          <w:sz w:val="24"/>
          <w:szCs w:val="24"/>
        </w:rPr>
        <w:t xml:space="preserve"> lo que se declara en el etique</w:t>
      </w:r>
      <w:r w:rsidRPr="00455F38">
        <w:rPr>
          <w:rFonts w:cstheme="minorHAnsi"/>
          <w:sz w:val="24"/>
          <w:szCs w:val="24"/>
        </w:rPr>
        <w:t>tado del producto.</w:t>
      </w:r>
    </w:p>
    <w:p w:rsidR="00B47D68" w:rsidRPr="00455F38" w:rsidRDefault="00B47D68" w:rsidP="00455F38">
      <w:pPr>
        <w:spacing w:after="0" w:line="360" w:lineRule="auto"/>
        <w:ind w:firstLine="709"/>
        <w:jc w:val="both"/>
        <w:rPr>
          <w:rFonts w:cstheme="minorHAnsi"/>
          <w:b/>
          <w:sz w:val="24"/>
          <w:szCs w:val="24"/>
          <w:u w:val="single"/>
        </w:rPr>
      </w:pPr>
    </w:p>
    <w:p w:rsidR="00480B77" w:rsidRPr="00455F38" w:rsidRDefault="00480B77" w:rsidP="00455F38">
      <w:pPr>
        <w:spacing w:after="0" w:line="360" w:lineRule="auto"/>
        <w:ind w:firstLine="709"/>
        <w:jc w:val="center"/>
        <w:rPr>
          <w:rFonts w:cstheme="minorHAnsi"/>
          <w:b/>
          <w:sz w:val="24"/>
          <w:szCs w:val="24"/>
          <w:u w:val="single"/>
        </w:rPr>
      </w:pPr>
      <w:r w:rsidRPr="00455F38">
        <w:rPr>
          <w:rFonts w:cstheme="minorHAnsi"/>
          <w:b/>
          <w:sz w:val="24"/>
          <w:szCs w:val="24"/>
          <w:u w:val="single"/>
        </w:rPr>
        <w:t xml:space="preserve">OBTENCIÓN DE REGISTRO SANITARIO DE ALIMENTOS EN LA AUTORIDAD PANAMEÑA DE SEGURIDAD DE ALIMENTOS </w:t>
      </w:r>
      <w:r w:rsidR="00A30915" w:rsidRPr="00455F38">
        <w:rPr>
          <w:rFonts w:cstheme="minorHAnsi"/>
          <w:b/>
          <w:sz w:val="24"/>
          <w:szCs w:val="24"/>
          <w:u w:val="single"/>
        </w:rPr>
        <w:t>(MINSA</w:t>
      </w:r>
      <w:r w:rsidRPr="00455F38">
        <w:rPr>
          <w:rFonts w:cstheme="minorHAnsi"/>
          <w:b/>
          <w:sz w:val="24"/>
          <w:szCs w:val="24"/>
          <w:u w:val="single"/>
        </w:rPr>
        <w:t>).</w:t>
      </w:r>
    </w:p>
    <w:p w:rsidR="008977F9" w:rsidRPr="00455F38" w:rsidRDefault="008977F9" w:rsidP="00455F38">
      <w:pPr>
        <w:spacing w:after="0" w:line="360" w:lineRule="auto"/>
        <w:ind w:firstLine="709"/>
        <w:jc w:val="both"/>
        <w:rPr>
          <w:rFonts w:cstheme="minorHAnsi"/>
          <w:b/>
          <w:sz w:val="24"/>
          <w:szCs w:val="24"/>
        </w:rPr>
      </w:pPr>
    </w:p>
    <w:p w:rsidR="008977F9" w:rsidRPr="00455F38" w:rsidRDefault="008977F9" w:rsidP="00455F38">
      <w:pPr>
        <w:spacing w:after="0" w:line="360" w:lineRule="auto"/>
        <w:ind w:firstLine="709"/>
        <w:jc w:val="both"/>
        <w:rPr>
          <w:rFonts w:cstheme="minorHAnsi"/>
          <w:b/>
          <w:sz w:val="24"/>
          <w:szCs w:val="24"/>
        </w:rPr>
      </w:pPr>
      <w:r w:rsidRPr="00455F38">
        <w:rPr>
          <w:rFonts w:cstheme="minorHAnsi"/>
          <w:b/>
          <w:sz w:val="24"/>
          <w:szCs w:val="24"/>
        </w:rPr>
        <w:t>Requisitos y trámite:</w:t>
      </w:r>
    </w:p>
    <w:p w:rsidR="00545CD8" w:rsidRPr="00455F38" w:rsidRDefault="00545CD8" w:rsidP="00455F38">
      <w:pPr>
        <w:spacing w:after="0" w:line="360" w:lineRule="auto"/>
        <w:ind w:firstLine="709"/>
        <w:jc w:val="both"/>
        <w:rPr>
          <w:rFonts w:cstheme="minorHAnsi"/>
          <w:sz w:val="24"/>
          <w:szCs w:val="24"/>
        </w:rPr>
      </w:pPr>
      <w:r w:rsidRPr="00455F38">
        <w:rPr>
          <w:rFonts w:cstheme="minorHAnsi"/>
          <w:sz w:val="24"/>
          <w:szCs w:val="24"/>
        </w:rPr>
        <w:t>El interesado deberá presentar ante el Departamento de Protección de Alimentos del MINSA en forma oportuna y completa los siguientes documentos:</w:t>
      </w:r>
    </w:p>
    <w:p w:rsidR="008977F9" w:rsidRPr="00455F38" w:rsidRDefault="008977F9" w:rsidP="00455F38">
      <w:pPr>
        <w:spacing w:after="0" w:line="360" w:lineRule="auto"/>
        <w:ind w:firstLine="709"/>
        <w:jc w:val="both"/>
        <w:rPr>
          <w:rFonts w:cstheme="minorHAnsi"/>
          <w:b/>
          <w:sz w:val="24"/>
          <w:szCs w:val="24"/>
        </w:rPr>
      </w:pPr>
    </w:p>
    <w:p w:rsidR="008977F9" w:rsidRPr="00455F38" w:rsidRDefault="008977F9"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Poder y Solicitud formal</w:t>
      </w:r>
      <w:r w:rsidRPr="00455F38">
        <w:rPr>
          <w:rFonts w:cstheme="minorHAnsi"/>
          <w:b/>
          <w:sz w:val="24"/>
          <w:szCs w:val="24"/>
        </w:rPr>
        <w:t>:</w:t>
      </w:r>
      <w:r w:rsidRPr="00455F38">
        <w:rPr>
          <w:rFonts w:cstheme="minorHAnsi"/>
          <w:sz w:val="24"/>
          <w:szCs w:val="24"/>
        </w:rPr>
        <w:t xml:space="preserve"> mediante memorial habilitado con B/. 4.00 dólares en timbres fiscales, a través de abogado.</w:t>
      </w:r>
    </w:p>
    <w:p w:rsidR="008977F9" w:rsidRPr="00455F38" w:rsidRDefault="008977F9" w:rsidP="00455F38">
      <w:pPr>
        <w:pStyle w:val="Prrafodelista"/>
        <w:spacing w:after="0" w:line="360" w:lineRule="auto"/>
        <w:ind w:firstLine="709"/>
        <w:jc w:val="both"/>
        <w:rPr>
          <w:rFonts w:cstheme="minorHAnsi"/>
          <w:sz w:val="24"/>
          <w:szCs w:val="24"/>
        </w:rPr>
      </w:pPr>
      <w:r w:rsidRPr="00455F38">
        <w:rPr>
          <w:rFonts w:cstheme="minorHAnsi"/>
          <w:sz w:val="24"/>
          <w:szCs w:val="24"/>
        </w:rPr>
        <w:t>Esta solicitud debe indicar: nombre completo del producto (Marca comercial, denominación variedad o tipo), descripción del producto, nombre del fabricante, envasador, y/o distribuidor según lo especifique la etiqueta, el CLV y/o el Permiso de Operación, país de origen (donde se fabrica el producto), dirección y teléfono del solicitante.</w:t>
      </w:r>
    </w:p>
    <w:p w:rsidR="008977F9" w:rsidRPr="00455F38" w:rsidRDefault="008977F9"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Certificado de libre venta original:</w:t>
      </w:r>
      <w:r w:rsidRPr="00455F38">
        <w:rPr>
          <w:rFonts w:cstheme="minorHAnsi"/>
          <w:b/>
          <w:sz w:val="24"/>
          <w:szCs w:val="24"/>
        </w:rPr>
        <w:t xml:space="preserve"> </w:t>
      </w:r>
      <w:r w:rsidRPr="00455F38">
        <w:rPr>
          <w:rFonts w:cstheme="minorHAnsi"/>
          <w:sz w:val="24"/>
          <w:szCs w:val="24"/>
        </w:rPr>
        <w:t>Si se trata de productos importados dicho certificado debe ser expedido o refrendado por la Autoridad Sanitaria del país de origen, durante los últimos 6 meses anteriores a la solicitud y debidamente autenticado. Cuando se presenten listados de productos en el Certificado de Libre Venta los mismos deben ser refrendados por la autoridad sanitaria competente.</w:t>
      </w:r>
    </w:p>
    <w:p w:rsidR="008977F9" w:rsidRPr="00455F38" w:rsidRDefault="008977F9" w:rsidP="00455F38">
      <w:pPr>
        <w:pStyle w:val="Prrafodelista"/>
        <w:spacing w:after="0" w:line="360" w:lineRule="auto"/>
        <w:ind w:firstLine="709"/>
        <w:jc w:val="both"/>
        <w:rPr>
          <w:rFonts w:cstheme="minorHAnsi"/>
          <w:sz w:val="24"/>
          <w:szCs w:val="24"/>
        </w:rPr>
      </w:pPr>
      <w:r w:rsidRPr="00455F38">
        <w:rPr>
          <w:rFonts w:cstheme="minorHAnsi"/>
          <w:sz w:val="24"/>
          <w:szCs w:val="24"/>
        </w:rPr>
        <w:t>Las autenticaciones por parte de autoridades panameñas podrán acogerse a lo que establece la Ley No 6 de 25 de junio de 1990: "Convenio por el que se suprime la exigencia de legalización para documentos públicos extranjeros concertado el 5 de octubre de 1961", mejor conocido como convenio de la Apostilla.</w:t>
      </w:r>
    </w:p>
    <w:p w:rsidR="008977F9" w:rsidRPr="00455F38" w:rsidRDefault="008977F9"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lastRenderedPageBreak/>
        <w:t>Se debe presentar una copia de la Certificación Sanitaria de la planta o permiso de operación</w:t>
      </w:r>
      <w:r w:rsidRPr="00455F38">
        <w:rPr>
          <w:rFonts w:cstheme="minorHAnsi"/>
          <w:sz w:val="24"/>
          <w:szCs w:val="24"/>
        </w:rPr>
        <w:t xml:space="preserve">, en la misma se debe </w:t>
      </w:r>
      <w:r w:rsidRPr="00455F38">
        <w:rPr>
          <w:rFonts w:cstheme="minorHAnsi"/>
          <w:b/>
          <w:sz w:val="24"/>
          <w:szCs w:val="24"/>
        </w:rPr>
        <w:t>especificar</w:t>
      </w:r>
      <w:r w:rsidRPr="00455F38">
        <w:rPr>
          <w:rFonts w:cstheme="minorHAnsi"/>
          <w:sz w:val="24"/>
          <w:szCs w:val="24"/>
        </w:rPr>
        <w:t xml:space="preserve"> si se trata de una actividad de fabricar, y/o envasar.</w:t>
      </w:r>
      <w:r w:rsidR="00AD4CC2" w:rsidRPr="00455F38">
        <w:rPr>
          <w:rFonts w:cstheme="minorHAnsi"/>
          <w:sz w:val="24"/>
          <w:szCs w:val="24"/>
        </w:rPr>
        <w:t xml:space="preserve"> </w:t>
      </w:r>
      <w:r w:rsidRPr="00455F38">
        <w:rPr>
          <w:rFonts w:cstheme="minorHAnsi"/>
          <w:sz w:val="24"/>
          <w:szCs w:val="24"/>
        </w:rPr>
        <w:t xml:space="preserve">Se debe presentar una </w:t>
      </w:r>
      <w:r w:rsidRPr="00455F38">
        <w:rPr>
          <w:rFonts w:cstheme="minorHAnsi"/>
          <w:b/>
          <w:sz w:val="24"/>
          <w:szCs w:val="24"/>
        </w:rPr>
        <w:t>copia</w:t>
      </w:r>
      <w:r w:rsidRPr="00455F38">
        <w:rPr>
          <w:rFonts w:cstheme="minorHAnsi"/>
          <w:sz w:val="24"/>
          <w:szCs w:val="24"/>
        </w:rPr>
        <w:t xml:space="preserve"> de la Certificación Sanitaria de la planta o permiso de operación, en la misma se debe especificar si se trata de una actividad de fabricar, y/o envasar.</w:t>
      </w:r>
    </w:p>
    <w:p w:rsidR="00AD4CC2" w:rsidRPr="00455F38" w:rsidRDefault="00AD4CC2"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Se debe presentar junto con la solicitud dos etiquetas originales o arte idéntico al original con la información completa y acorde a las normas establecidas de etiquetado.</w:t>
      </w:r>
      <w:r w:rsidR="00455F38">
        <w:rPr>
          <w:rFonts w:cstheme="minorHAnsi"/>
          <w:sz w:val="24"/>
          <w:szCs w:val="24"/>
        </w:rPr>
        <w:t xml:space="preserve"> </w:t>
      </w:r>
      <w:r w:rsidRPr="00455F38">
        <w:rPr>
          <w:rFonts w:cstheme="minorHAnsi"/>
          <w:sz w:val="24"/>
          <w:szCs w:val="24"/>
        </w:rPr>
        <w:t>Se podrá aceptar fotos o fotocopias a colores perfectamente claras y legibles. Los datos que aparecen en la etiqueta presentada son los que se toman en cuenta para el registro sanitario que se va a otorgar. (Los datos que aparecen en la etiqueta presentada son los que se toman en cuenta para el registro sanitario que se va a otorgar).</w:t>
      </w:r>
    </w:p>
    <w:p w:rsidR="00AD4CC2" w:rsidRPr="00455F38" w:rsidRDefault="00AD4CC2"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Muestras del producto:</w:t>
      </w:r>
      <w:r w:rsidRPr="00455F38">
        <w:rPr>
          <w:rFonts w:cstheme="minorHAnsi"/>
          <w:sz w:val="24"/>
          <w:szCs w:val="24"/>
        </w:rPr>
        <w:t xml:space="preserve"> Dichas muestras deben ser del mismo lote debidamente identificada en base a la etiqueta con la cual se va a comercializar. Si son muestras muy pequeñas deberá presentar una cantidad mayor de 400 gramos.</w:t>
      </w:r>
      <w:r w:rsidR="00455F38">
        <w:rPr>
          <w:rFonts w:cstheme="minorHAnsi"/>
          <w:sz w:val="24"/>
          <w:szCs w:val="24"/>
        </w:rPr>
        <w:t xml:space="preserve"> </w:t>
      </w:r>
      <w:r w:rsidRPr="00455F38">
        <w:rPr>
          <w:rFonts w:cstheme="minorHAnsi"/>
          <w:sz w:val="24"/>
          <w:szCs w:val="24"/>
        </w:rPr>
        <w:t>(Para productos enlatados se requieren seis (6) unidades "INTEGRAS" y Las Muestras que requieran refrigeración se recibirán de lunes de martes).</w:t>
      </w:r>
    </w:p>
    <w:p w:rsidR="00AD4CC2" w:rsidRPr="00455F38" w:rsidRDefault="00327627"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Lista de ingredientes (fórmulas:</w:t>
      </w:r>
      <w:r w:rsidRPr="00455F38">
        <w:rPr>
          <w:rFonts w:cstheme="minorHAnsi"/>
          <w:b/>
          <w:sz w:val="24"/>
          <w:szCs w:val="24"/>
        </w:rPr>
        <w:t xml:space="preserve"> </w:t>
      </w:r>
      <w:r w:rsidRPr="00455F38">
        <w:rPr>
          <w:rFonts w:cstheme="minorHAnsi"/>
          <w:sz w:val="24"/>
          <w:szCs w:val="24"/>
        </w:rPr>
        <w:t>Especificando</w:t>
      </w:r>
      <w:r w:rsidR="00AD4CC2" w:rsidRPr="00455F38">
        <w:rPr>
          <w:rFonts w:cstheme="minorHAnsi"/>
          <w:sz w:val="24"/>
          <w:szCs w:val="24"/>
        </w:rPr>
        <w:t xml:space="preserve"> los aditivos seleccionados. Tanto los ingredientes como los aditivos deben presentarse en forma cualitativa y cuantitativa (nombre y porcentaje de adición). (Debidamente firmado por un profesional idóneo responsable en representación de la empresa fabricante</w:t>
      </w:r>
      <w:r w:rsidR="00545CD8" w:rsidRPr="00455F38">
        <w:rPr>
          <w:rFonts w:cstheme="minorHAnsi"/>
          <w:sz w:val="24"/>
          <w:szCs w:val="24"/>
        </w:rPr>
        <w:t>, NO SE ACEPTA FIRMADO POR EL ABOGADO O TRAMITANTE</w:t>
      </w:r>
      <w:r w:rsidR="00AD4CC2" w:rsidRPr="00455F38">
        <w:rPr>
          <w:rFonts w:cstheme="minorHAnsi"/>
          <w:sz w:val="24"/>
          <w:szCs w:val="24"/>
        </w:rPr>
        <w:t>).</w:t>
      </w:r>
    </w:p>
    <w:p w:rsidR="00327627" w:rsidRPr="00455F38" w:rsidRDefault="00327627"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Especificación del tipo y material de envase</w:t>
      </w:r>
      <w:r w:rsidRPr="00455F38">
        <w:rPr>
          <w:rFonts w:cstheme="minorHAnsi"/>
          <w:b/>
          <w:sz w:val="24"/>
          <w:szCs w:val="24"/>
        </w:rPr>
        <w:t>:</w:t>
      </w:r>
      <w:r w:rsidR="00455F38">
        <w:rPr>
          <w:rFonts w:cstheme="minorHAnsi"/>
          <w:b/>
          <w:sz w:val="24"/>
          <w:szCs w:val="24"/>
        </w:rPr>
        <w:t xml:space="preserve"> </w:t>
      </w:r>
      <w:r w:rsidRPr="00455F38">
        <w:rPr>
          <w:rFonts w:cstheme="minorHAnsi"/>
          <w:sz w:val="24"/>
          <w:szCs w:val="24"/>
        </w:rPr>
        <w:t>(Debidamente firmado por un profesional idóneo responsable en representación de la empresa fabricante</w:t>
      </w:r>
      <w:r w:rsidR="00545CD8" w:rsidRPr="00455F38">
        <w:rPr>
          <w:rFonts w:cstheme="minorHAnsi"/>
          <w:sz w:val="24"/>
          <w:szCs w:val="24"/>
        </w:rPr>
        <w:t>, NO SE ACEPTA FIRMADO POR EL ABOGADO O TRAMITANTE</w:t>
      </w:r>
      <w:r w:rsidRPr="00455F38">
        <w:rPr>
          <w:rFonts w:cstheme="minorHAnsi"/>
          <w:sz w:val="24"/>
          <w:szCs w:val="24"/>
        </w:rPr>
        <w:t>).</w:t>
      </w:r>
    </w:p>
    <w:p w:rsidR="00327627" w:rsidRPr="00455F38" w:rsidRDefault="00327627"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Método de elaboración (incluyendo tiempo y temperatura)</w:t>
      </w:r>
      <w:r w:rsidRPr="00455F38">
        <w:rPr>
          <w:rFonts w:cstheme="minorHAnsi"/>
          <w:b/>
          <w:sz w:val="24"/>
          <w:szCs w:val="24"/>
        </w:rPr>
        <w:t>:</w:t>
      </w:r>
      <w:r w:rsidR="00455F38">
        <w:rPr>
          <w:rFonts w:cstheme="minorHAnsi"/>
          <w:b/>
          <w:sz w:val="24"/>
          <w:szCs w:val="24"/>
        </w:rPr>
        <w:t xml:space="preserve"> </w:t>
      </w:r>
      <w:r w:rsidRPr="00455F38">
        <w:rPr>
          <w:rFonts w:cstheme="minorHAnsi"/>
          <w:sz w:val="24"/>
          <w:szCs w:val="24"/>
        </w:rPr>
        <w:t>(Debidamente firmado por</w:t>
      </w:r>
      <w:r w:rsidR="00455F38">
        <w:rPr>
          <w:rFonts w:cstheme="minorHAnsi"/>
          <w:sz w:val="24"/>
          <w:szCs w:val="24"/>
        </w:rPr>
        <w:t xml:space="preserve"> </w:t>
      </w:r>
      <w:r w:rsidRPr="00455F38">
        <w:rPr>
          <w:rFonts w:cstheme="minorHAnsi"/>
          <w:sz w:val="24"/>
          <w:szCs w:val="24"/>
        </w:rPr>
        <w:t xml:space="preserve">un profesional idóneo responsable en representación </w:t>
      </w:r>
      <w:r w:rsidRPr="00455F38">
        <w:rPr>
          <w:rFonts w:cstheme="minorHAnsi"/>
          <w:sz w:val="24"/>
          <w:szCs w:val="24"/>
        </w:rPr>
        <w:lastRenderedPageBreak/>
        <w:t>de la empresa fabricante</w:t>
      </w:r>
      <w:r w:rsidR="00545CD8" w:rsidRPr="00455F38">
        <w:rPr>
          <w:rFonts w:cstheme="minorHAnsi"/>
          <w:sz w:val="24"/>
          <w:szCs w:val="24"/>
        </w:rPr>
        <w:t>, NO SE ACEPTA FIRMADO POR EL ABOGADO O TRAMITANTE</w:t>
      </w:r>
      <w:r w:rsidRPr="00455F38">
        <w:rPr>
          <w:rFonts w:cstheme="minorHAnsi"/>
          <w:sz w:val="24"/>
          <w:szCs w:val="24"/>
        </w:rPr>
        <w:t>).</w:t>
      </w:r>
    </w:p>
    <w:p w:rsidR="00327627" w:rsidRPr="00455F38" w:rsidRDefault="00327627"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Se debe especificar la vida media del producto:</w:t>
      </w:r>
      <w:r w:rsidRPr="00455F38">
        <w:rPr>
          <w:rFonts w:cstheme="minorHAnsi"/>
          <w:b/>
          <w:sz w:val="24"/>
          <w:szCs w:val="24"/>
        </w:rPr>
        <w:t xml:space="preserve"> </w:t>
      </w:r>
      <w:r w:rsidRPr="00455F38">
        <w:rPr>
          <w:rFonts w:cstheme="minorHAnsi"/>
          <w:sz w:val="24"/>
          <w:szCs w:val="24"/>
        </w:rPr>
        <w:t xml:space="preserve">Cuando se trate de alimentos perecederos, congelados y </w:t>
      </w:r>
      <w:proofErr w:type="spellStart"/>
      <w:r w:rsidRPr="00455F38">
        <w:rPr>
          <w:rFonts w:cstheme="minorHAnsi"/>
          <w:sz w:val="24"/>
          <w:szCs w:val="24"/>
        </w:rPr>
        <w:t>snacks</w:t>
      </w:r>
      <w:proofErr w:type="spellEnd"/>
      <w:r w:rsidRPr="00455F38">
        <w:rPr>
          <w:rFonts w:cstheme="minorHAnsi"/>
          <w:sz w:val="24"/>
          <w:szCs w:val="24"/>
        </w:rPr>
        <w:t xml:space="preserve"> debe estar acompañada de una explicación del método utilizado para determinar la duración del producto, (Debidamente firmado por un profesional idóneo responsable en representación de la empresa fabricante</w:t>
      </w:r>
      <w:r w:rsidR="00545CD8" w:rsidRPr="00455F38">
        <w:rPr>
          <w:rFonts w:cstheme="minorHAnsi"/>
          <w:sz w:val="24"/>
          <w:szCs w:val="24"/>
        </w:rPr>
        <w:t>, NO SE ACEPTA FIRMADO POR EL ABOGADO O TRAMITANTE</w:t>
      </w:r>
      <w:r w:rsidRPr="00455F38">
        <w:rPr>
          <w:rFonts w:cstheme="minorHAnsi"/>
          <w:sz w:val="24"/>
          <w:szCs w:val="24"/>
        </w:rPr>
        <w:t>).</w:t>
      </w:r>
    </w:p>
    <w:p w:rsidR="00327627" w:rsidRPr="00455F38" w:rsidRDefault="00327627"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Código del lote (declaración e interpretación),</w:t>
      </w:r>
      <w:r w:rsidRPr="00455F38">
        <w:rPr>
          <w:rFonts w:cstheme="minorHAnsi"/>
          <w:sz w:val="24"/>
          <w:szCs w:val="24"/>
        </w:rPr>
        <w:t xml:space="preserve"> de acuerdo a lo que se declara en el etiquetado del producto, (Debidamente firmado por un profesional idóneo responsable en representación de la empresa fabricante</w:t>
      </w:r>
      <w:r w:rsidR="00545CD8" w:rsidRPr="00455F38">
        <w:rPr>
          <w:rFonts w:cstheme="minorHAnsi"/>
          <w:sz w:val="24"/>
          <w:szCs w:val="24"/>
        </w:rPr>
        <w:t>, NO SE ACEPTA FIRMADO POR EL ABOGADO O TRAMITANTE</w:t>
      </w:r>
      <w:r w:rsidRPr="00455F38">
        <w:rPr>
          <w:rFonts w:cstheme="minorHAnsi"/>
          <w:sz w:val="24"/>
          <w:szCs w:val="24"/>
        </w:rPr>
        <w:t>).</w:t>
      </w:r>
    </w:p>
    <w:p w:rsidR="00327627" w:rsidRPr="00455F38" w:rsidRDefault="00327627" w:rsidP="00455F38">
      <w:pPr>
        <w:pStyle w:val="Prrafodelista"/>
        <w:numPr>
          <w:ilvl w:val="0"/>
          <w:numId w:val="1"/>
        </w:numPr>
        <w:spacing w:after="0" w:line="360" w:lineRule="auto"/>
        <w:ind w:firstLine="709"/>
        <w:jc w:val="both"/>
        <w:rPr>
          <w:rFonts w:cstheme="minorHAnsi"/>
          <w:sz w:val="24"/>
          <w:szCs w:val="24"/>
        </w:rPr>
      </w:pPr>
      <w:r w:rsidRPr="00455F38">
        <w:rPr>
          <w:rFonts w:cstheme="minorHAnsi"/>
          <w:b/>
          <w:sz w:val="24"/>
          <w:szCs w:val="24"/>
          <w:u w:val="single"/>
        </w:rPr>
        <w:t xml:space="preserve">Presentar el permiso y/o licencia </w:t>
      </w:r>
      <w:proofErr w:type="spellStart"/>
      <w:r w:rsidRPr="00455F38">
        <w:rPr>
          <w:rFonts w:cstheme="minorHAnsi"/>
          <w:b/>
          <w:sz w:val="24"/>
          <w:szCs w:val="24"/>
          <w:u w:val="single"/>
        </w:rPr>
        <w:t>fitozoosanitaria</w:t>
      </w:r>
      <w:proofErr w:type="spellEnd"/>
      <w:r w:rsidRPr="00455F38">
        <w:rPr>
          <w:rFonts w:cstheme="minorHAnsi"/>
          <w:b/>
          <w:sz w:val="24"/>
          <w:szCs w:val="24"/>
          <w:u w:val="single"/>
        </w:rPr>
        <w:t xml:space="preserve"> de importación.</w:t>
      </w:r>
      <w:r w:rsidRPr="00455F38">
        <w:rPr>
          <w:rFonts w:cstheme="minorHAnsi"/>
          <w:sz w:val="24"/>
          <w:szCs w:val="24"/>
        </w:rPr>
        <w:t xml:space="preserve"> Para adquirir la solicitud de requisitos </w:t>
      </w:r>
      <w:proofErr w:type="spellStart"/>
      <w:r w:rsidRPr="00455F38">
        <w:rPr>
          <w:rFonts w:cstheme="minorHAnsi"/>
          <w:sz w:val="24"/>
          <w:szCs w:val="24"/>
        </w:rPr>
        <w:t>fitozoosanitarios</w:t>
      </w:r>
      <w:proofErr w:type="spellEnd"/>
      <w:r w:rsidRPr="00455F38">
        <w:rPr>
          <w:rFonts w:cstheme="minorHAnsi"/>
          <w:sz w:val="24"/>
          <w:szCs w:val="24"/>
        </w:rPr>
        <w:t xml:space="preserve"> para la </w:t>
      </w:r>
      <w:r w:rsidRPr="00455F38">
        <w:rPr>
          <w:rFonts w:cstheme="minorHAnsi"/>
          <w:sz w:val="24"/>
          <w:szCs w:val="24"/>
        </w:rPr>
        <w:tab/>
        <w:t>importa</w:t>
      </w:r>
      <w:r w:rsidR="00545CD8" w:rsidRPr="00455F38">
        <w:rPr>
          <w:rFonts w:cstheme="minorHAnsi"/>
          <w:sz w:val="24"/>
          <w:szCs w:val="24"/>
        </w:rPr>
        <w:t xml:space="preserve">ción de productos agropecuarios, se debe </w:t>
      </w:r>
      <w:proofErr w:type="spellStart"/>
      <w:r w:rsidR="00545CD8" w:rsidRPr="00455F38">
        <w:rPr>
          <w:rFonts w:cstheme="minorHAnsi"/>
          <w:sz w:val="24"/>
          <w:szCs w:val="24"/>
        </w:rPr>
        <w:t>accesar</w:t>
      </w:r>
      <w:proofErr w:type="spellEnd"/>
      <w:r w:rsidR="00545CD8" w:rsidRPr="00455F38">
        <w:rPr>
          <w:rFonts w:cstheme="minorHAnsi"/>
          <w:sz w:val="24"/>
          <w:szCs w:val="24"/>
        </w:rPr>
        <w:t xml:space="preserve"> a la página web del Ministerio de Desarrollo Agropecuario en la Sección de Requisitos Fitosanitarios para la Importación de Productos Agropecuario, puede enviar este documento a la dirección</w:t>
      </w:r>
      <w:r w:rsidR="00455F38">
        <w:rPr>
          <w:rFonts w:cstheme="minorHAnsi"/>
          <w:sz w:val="24"/>
          <w:szCs w:val="24"/>
        </w:rPr>
        <w:t xml:space="preserve"> </w:t>
      </w:r>
      <w:hyperlink r:id="rId8" w:history="1">
        <w:r w:rsidR="00545CD8" w:rsidRPr="00455F38">
          <w:rPr>
            <w:rStyle w:val="Hipervnculo"/>
            <w:rFonts w:cstheme="minorHAnsi"/>
            <w:sz w:val="24"/>
            <w:szCs w:val="24"/>
          </w:rPr>
          <w:t>requisitosf@mida.gob.pa</w:t>
        </w:r>
      </w:hyperlink>
      <w:r w:rsidR="00545CD8" w:rsidRPr="00455F38">
        <w:rPr>
          <w:rFonts w:cstheme="minorHAnsi"/>
          <w:sz w:val="24"/>
          <w:szCs w:val="24"/>
        </w:rPr>
        <w:t xml:space="preserve">., </w:t>
      </w:r>
      <w:proofErr w:type="spellStart"/>
      <w:r w:rsidR="00545CD8" w:rsidRPr="00455F38">
        <w:rPr>
          <w:rFonts w:cstheme="minorHAnsi"/>
          <w:sz w:val="24"/>
          <w:szCs w:val="24"/>
        </w:rPr>
        <w:t>Accesar</w:t>
      </w:r>
      <w:proofErr w:type="spellEnd"/>
      <w:r w:rsidR="00545CD8" w:rsidRPr="00455F38">
        <w:rPr>
          <w:rFonts w:cstheme="minorHAnsi"/>
          <w:sz w:val="24"/>
          <w:szCs w:val="24"/>
        </w:rPr>
        <w:t xml:space="preserve"> al Listado de Nombres Científicos de Productos, para poder completar el formulario de solicitud de requisitos.</w:t>
      </w:r>
    </w:p>
    <w:p w:rsidR="00327627" w:rsidRPr="00455F38" w:rsidRDefault="00327627" w:rsidP="00455F38">
      <w:pPr>
        <w:spacing w:after="0" w:line="360" w:lineRule="auto"/>
        <w:ind w:firstLine="709"/>
        <w:jc w:val="both"/>
        <w:rPr>
          <w:rFonts w:cstheme="minorHAnsi"/>
          <w:b/>
          <w:sz w:val="24"/>
          <w:szCs w:val="24"/>
        </w:rPr>
      </w:pPr>
    </w:p>
    <w:p w:rsidR="00327627" w:rsidRPr="00455F38" w:rsidRDefault="00327627" w:rsidP="00455F38">
      <w:pPr>
        <w:spacing w:after="0" w:line="360" w:lineRule="auto"/>
        <w:ind w:firstLine="709"/>
        <w:jc w:val="both"/>
        <w:rPr>
          <w:rFonts w:cstheme="minorHAnsi"/>
          <w:b/>
          <w:sz w:val="24"/>
          <w:szCs w:val="24"/>
        </w:rPr>
      </w:pPr>
      <w:r w:rsidRPr="00455F38">
        <w:rPr>
          <w:rFonts w:cstheme="minorHAnsi"/>
          <w:b/>
          <w:sz w:val="24"/>
          <w:szCs w:val="24"/>
        </w:rPr>
        <w:t>Presentar los siguientes comprobantes de pago:</w:t>
      </w:r>
    </w:p>
    <w:p w:rsidR="00545CD8" w:rsidRPr="00455F38" w:rsidRDefault="00545CD8" w:rsidP="00455F38">
      <w:pPr>
        <w:pStyle w:val="Prrafodelista"/>
        <w:numPr>
          <w:ilvl w:val="0"/>
          <w:numId w:val="10"/>
        </w:numPr>
        <w:spacing w:after="0" w:line="360" w:lineRule="auto"/>
        <w:ind w:firstLine="709"/>
        <w:jc w:val="both"/>
        <w:rPr>
          <w:rFonts w:cstheme="minorHAnsi"/>
          <w:sz w:val="24"/>
          <w:szCs w:val="24"/>
        </w:rPr>
      </w:pPr>
      <w:r w:rsidRPr="00455F38">
        <w:rPr>
          <w:rFonts w:cstheme="minorHAnsi"/>
          <w:sz w:val="24"/>
          <w:szCs w:val="24"/>
        </w:rPr>
        <w:t>Recibo de pago "original" de registro y control (DGS/Tesorería MINSA).</w:t>
      </w:r>
    </w:p>
    <w:p w:rsidR="00545CD8" w:rsidRPr="00455F38" w:rsidRDefault="00545CD8" w:rsidP="00455F38">
      <w:pPr>
        <w:pStyle w:val="Prrafodelista"/>
        <w:numPr>
          <w:ilvl w:val="0"/>
          <w:numId w:val="10"/>
        </w:numPr>
        <w:spacing w:after="0" w:line="360" w:lineRule="auto"/>
        <w:ind w:firstLine="709"/>
        <w:jc w:val="both"/>
        <w:rPr>
          <w:rFonts w:cstheme="minorHAnsi"/>
          <w:sz w:val="24"/>
          <w:szCs w:val="24"/>
        </w:rPr>
      </w:pPr>
      <w:r w:rsidRPr="00455F38">
        <w:rPr>
          <w:rFonts w:cstheme="minorHAnsi"/>
          <w:sz w:val="24"/>
          <w:szCs w:val="24"/>
        </w:rPr>
        <w:t>Recibo de pago "original" del Ingreso al Tesoro Nacional (Ministerio de Economía y Finanzas).</w:t>
      </w:r>
    </w:p>
    <w:p w:rsidR="00545CD8" w:rsidRPr="00455F38" w:rsidRDefault="00545CD8" w:rsidP="00455F38">
      <w:pPr>
        <w:pStyle w:val="Prrafodelista"/>
        <w:numPr>
          <w:ilvl w:val="0"/>
          <w:numId w:val="10"/>
        </w:numPr>
        <w:spacing w:after="0" w:line="360" w:lineRule="auto"/>
        <w:ind w:firstLine="709"/>
        <w:jc w:val="both"/>
        <w:rPr>
          <w:rFonts w:cstheme="minorHAnsi"/>
          <w:sz w:val="24"/>
          <w:szCs w:val="24"/>
        </w:rPr>
      </w:pPr>
      <w:r w:rsidRPr="00455F38">
        <w:rPr>
          <w:rFonts w:cstheme="minorHAnsi"/>
          <w:sz w:val="24"/>
          <w:szCs w:val="24"/>
        </w:rPr>
        <w:t>Productos Nacionales: B/. 10.00; Productos Extranjeros: B/. 25.00.</w:t>
      </w:r>
    </w:p>
    <w:p w:rsidR="00545CD8" w:rsidRPr="00455F38" w:rsidRDefault="00545CD8" w:rsidP="00455F38">
      <w:pPr>
        <w:spacing w:after="0" w:line="360" w:lineRule="auto"/>
        <w:ind w:firstLine="709"/>
        <w:jc w:val="both"/>
        <w:rPr>
          <w:rFonts w:cstheme="minorHAnsi"/>
          <w:sz w:val="24"/>
          <w:szCs w:val="24"/>
        </w:rPr>
      </w:pPr>
    </w:p>
    <w:p w:rsidR="00545CD8" w:rsidRPr="00455F38" w:rsidRDefault="00545CD8" w:rsidP="00455F38">
      <w:pPr>
        <w:spacing w:after="0" w:line="360" w:lineRule="auto"/>
        <w:ind w:firstLine="709"/>
        <w:jc w:val="both"/>
        <w:rPr>
          <w:rFonts w:cstheme="minorHAnsi"/>
          <w:b/>
          <w:sz w:val="24"/>
          <w:szCs w:val="24"/>
        </w:rPr>
      </w:pPr>
      <w:r w:rsidRPr="00455F38">
        <w:rPr>
          <w:rFonts w:cstheme="minorHAnsi"/>
          <w:b/>
          <w:sz w:val="24"/>
          <w:szCs w:val="24"/>
        </w:rPr>
        <w:lastRenderedPageBreak/>
        <w:t>Observaciones:</w:t>
      </w:r>
    </w:p>
    <w:p w:rsidR="00545CD8" w:rsidRPr="00455F38" w:rsidRDefault="00545CD8" w:rsidP="00455F38">
      <w:pPr>
        <w:spacing w:after="0" w:line="360" w:lineRule="auto"/>
        <w:ind w:firstLine="709"/>
        <w:jc w:val="both"/>
        <w:rPr>
          <w:rFonts w:cstheme="minorHAnsi"/>
          <w:sz w:val="24"/>
          <w:szCs w:val="24"/>
        </w:rPr>
      </w:pPr>
      <w:r w:rsidRPr="00455F38">
        <w:rPr>
          <w:rFonts w:cstheme="minorHAnsi"/>
          <w:sz w:val="24"/>
          <w:szCs w:val="24"/>
        </w:rPr>
        <w:t>Cumplidos todos los requisitos, para efectuar el retiro del Certificado de Registro Sanitario se deben presentar las copias de los comprobantes de pagos detallados en el párrafo anterior; junto con B/. 4.00 en timbres fiscales.</w:t>
      </w:r>
    </w:p>
    <w:p w:rsidR="00545CD8" w:rsidRPr="00455F38" w:rsidRDefault="00545CD8" w:rsidP="00455F38">
      <w:pPr>
        <w:spacing w:after="0" w:line="360" w:lineRule="auto"/>
        <w:ind w:firstLine="709"/>
        <w:jc w:val="both"/>
        <w:rPr>
          <w:rFonts w:cstheme="minorHAnsi"/>
          <w:sz w:val="24"/>
          <w:szCs w:val="24"/>
        </w:rPr>
      </w:pPr>
      <w:r w:rsidRPr="00455F38">
        <w:rPr>
          <w:rFonts w:cstheme="minorHAnsi"/>
          <w:sz w:val="24"/>
          <w:szCs w:val="24"/>
        </w:rPr>
        <w:t>Los recibos de pago deben ser presentados el mismo día del trámite para dar el curso correspondiente.</w:t>
      </w:r>
    </w:p>
    <w:p w:rsidR="001B366C" w:rsidRPr="00455F38" w:rsidRDefault="001B366C" w:rsidP="00455F38">
      <w:pPr>
        <w:spacing w:after="0" w:line="360" w:lineRule="auto"/>
        <w:ind w:firstLine="709"/>
        <w:jc w:val="center"/>
        <w:rPr>
          <w:rFonts w:cstheme="minorHAnsi"/>
          <w:b/>
          <w:sz w:val="24"/>
          <w:szCs w:val="24"/>
        </w:rPr>
      </w:pPr>
      <w:r w:rsidRPr="00455F38">
        <w:rPr>
          <w:rFonts w:cstheme="minorHAnsi"/>
          <w:b/>
          <w:sz w:val="24"/>
          <w:szCs w:val="24"/>
          <w:u w:val="single"/>
        </w:rPr>
        <w:t>OBTENCIÓN DE</w:t>
      </w:r>
      <w:r w:rsidR="002F019F" w:rsidRPr="00455F38">
        <w:rPr>
          <w:rFonts w:cstheme="minorHAnsi"/>
          <w:b/>
          <w:sz w:val="24"/>
          <w:szCs w:val="24"/>
          <w:u w:val="single"/>
        </w:rPr>
        <w:t xml:space="preserve"> REGISTRO SANITARIO DE COSMETICOS</w:t>
      </w:r>
      <w:r w:rsidR="00455F38">
        <w:rPr>
          <w:rFonts w:cstheme="minorHAnsi"/>
          <w:b/>
          <w:sz w:val="24"/>
          <w:szCs w:val="24"/>
          <w:u w:val="single"/>
        </w:rPr>
        <w:t xml:space="preserve"> </w:t>
      </w:r>
      <w:r w:rsidR="002F019F" w:rsidRPr="00455F38">
        <w:rPr>
          <w:rFonts w:cstheme="minorHAnsi"/>
          <w:b/>
          <w:sz w:val="24"/>
          <w:szCs w:val="24"/>
          <w:u w:val="single"/>
        </w:rPr>
        <w:t>EN LA DIRECCION DE FARMACIA Y DROGAS DEL MINISTERIO DE SALUD</w:t>
      </w:r>
    </w:p>
    <w:p w:rsidR="001B366C" w:rsidRPr="00455F38" w:rsidRDefault="001B366C" w:rsidP="00455F38">
      <w:pPr>
        <w:spacing w:after="0" w:line="360" w:lineRule="auto"/>
        <w:ind w:firstLine="709"/>
        <w:jc w:val="both"/>
        <w:rPr>
          <w:rFonts w:cstheme="minorHAnsi"/>
          <w:b/>
          <w:sz w:val="24"/>
          <w:szCs w:val="24"/>
        </w:rPr>
      </w:pPr>
    </w:p>
    <w:p w:rsidR="001B366C" w:rsidRPr="00455F38" w:rsidRDefault="001B366C" w:rsidP="00455F38">
      <w:pPr>
        <w:spacing w:after="0" w:line="360" w:lineRule="auto"/>
        <w:ind w:firstLine="709"/>
        <w:jc w:val="both"/>
        <w:rPr>
          <w:rFonts w:cstheme="minorHAnsi"/>
          <w:b/>
          <w:sz w:val="24"/>
          <w:szCs w:val="24"/>
        </w:rPr>
      </w:pPr>
      <w:r w:rsidRPr="00455F38">
        <w:rPr>
          <w:rFonts w:cstheme="minorHAnsi"/>
          <w:b/>
          <w:sz w:val="24"/>
          <w:szCs w:val="24"/>
        </w:rPr>
        <w:t>Requisitos y trámite:</w:t>
      </w:r>
    </w:p>
    <w:p w:rsidR="00F25216"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Solicitud mediante abogado</w:t>
      </w:r>
    </w:p>
    <w:p w:rsidR="00F25216"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Poder (si amerita)</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Refrendo de farmacéutico idóneo</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Refrendo de colegio nacional de farmacéuticos</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Etiquetas</w:t>
      </w:r>
      <w:r w:rsidR="00F25216" w:rsidRPr="00455F38">
        <w:rPr>
          <w:rFonts w:cstheme="minorHAnsi"/>
          <w:b/>
          <w:sz w:val="24"/>
          <w:szCs w:val="24"/>
        </w:rPr>
        <w:t xml:space="preserve"> (primaria y secundaria)</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Muestra</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Recibo de pago de la tasa por servicio</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Recibo de pago del I.E.A</w:t>
      </w:r>
      <w:r w:rsidR="00455F38">
        <w:rPr>
          <w:rFonts w:cstheme="minorHAnsi"/>
          <w:b/>
          <w:sz w:val="24"/>
          <w:szCs w:val="24"/>
        </w:rPr>
        <w:t xml:space="preserve"> </w:t>
      </w:r>
      <w:r w:rsidR="00F25216" w:rsidRPr="00455F38">
        <w:rPr>
          <w:rFonts w:cstheme="minorHAnsi"/>
          <w:sz w:val="24"/>
          <w:szCs w:val="24"/>
        </w:rPr>
        <w:t>Los productos sanitarios, antisépticos y desinfectantes de uso hospitalario así como plaguicidas de uso doméstico y de salud pública serán objeto de análisis previo ante de la emisión del registro sanitario.</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 xml:space="preserve">Patrones analíticos, cuanto se requieran </w:t>
      </w:r>
      <w:r w:rsidR="00F25216" w:rsidRPr="00455F38">
        <w:rPr>
          <w:rFonts w:cstheme="minorHAnsi"/>
          <w:sz w:val="24"/>
          <w:szCs w:val="24"/>
        </w:rPr>
        <w:t>No requeridos para productos cosméticos</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Certificado de libre venta</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Certificado de buenas prácticas de manufacturas</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 xml:space="preserve">Formula </w:t>
      </w:r>
      <w:proofErr w:type="spellStart"/>
      <w:r w:rsidRPr="00455F38">
        <w:rPr>
          <w:rFonts w:cstheme="minorHAnsi"/>
          <w:b/>
          <w:sz w:val="24"/>
          <w:szCs w:val="24"/>
        </w:rPr>
        <w:t>Cuali</w:t>
      </w:r>
      <w:proofErr w:type="spellEnd"/>
      <w:r w:rsidRPr="00455F38">
        <w:rPr>
          <w:rFonts w:cstheme="minorHAnsi"/>
          <w:b/>
          <w:sz w:val="24"/>
          <w:szCs w:val="24"/>
        </w:rPr>
        <w:t>- cuantitativa</w:t>
      </w:r>
    </w:p>
    <w:p w:rsidR="00944A94" w:rsidRPr="00455F38" w:rsidRDefault="00F25216"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lastRenderedPageBreak/>
        <w:t>Método</w:t>
      </w:r>
      <w:r w:rsidR="00944A94" w:rsidRPr="00455F38">
        <w:rPr>
          <w:rFonts w:cstheme="minorHAnsi"/>
          <w:b/>
          <w:sz w:val="24"/>
          <w:szCs w:val="24"/>
        </w:rPr>
        <w:t xml:space="preserve"> de análisis </w:t>
      </w:r>
      <w:r w:rsidRPr="00455F38">
        <w:rPr>
          <w:rFonts w:cstheme="minorHAnsi"/>
          <w:sz w:val="24"/>
          <w:szCs w:val="24"/>
        </w:rPr>
        <w:t>No requeridos para productos cosméticos</w:t>
      </w:r>
    </w:p>
    <w:p w:rsidR="00944A94"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Especificaciones del producto terminado</w:t>
      </w:r>
    </w:p>
    <w:p w:rsidR="00F25216" w:rsidRPr="00455F38" w:rsidRDefault="00944A94"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Hoja de datos de seguridad (información toxicológica)</w:t>
      </w:r>
      <w:r w:rsidR="00F25216" w:rsidRPr="00455F38">
        <w:rPr>
          <w:rFonts w:cstheme="minorHAnsi"/>
          <w:b/>
          <w:sz w:val="24"/>
          <w:szCs w:val="24"/>
        </w:rPr>
        <w:t xml:space="preserve"> </w:t>
      </w:r>
      <w:r w:rsidR="00F25216" w:rsidRPr="00455F38">
        <w:rPr>
          <w:rFonts w:cstheme="minorHAnsi"/>
          <w:sz w:val="24"/>
          <w:szCs w:val="24"/>
        </w:rPr>
        <w:t>No requeridos para productos cosméticos</w:t>
      </w:r>
    </w:p>
    <w:p w:rsidR="00F25216" w:rsidRPr="00455F38" w:rsidRDefault="00F25216"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 xml:space="preserve">Estudios de </w:t>
      </w:r>
      <w:proofErr w:type="spellStart"/>
      <w:r w:rsidRPr="00455F38">
        <w:rPr>
          <w:rFonts w:cstheme="minorHAnsi"/>
          <w:b/>
          <w:sz w:val="24"/>
          <w:szCs w:val="24"/>
        </w:rPr>
        <w:t>residualidad</w:t>
      </w:r>
      <w:proofErr w:type="spellEnd"/>
      <w:r w:rsidRPr="00455F38">
        <w:rPr>
          <w:rFonts w:cstheme="minorHAnsi"/>
          <w:b/>
          <w:sz w:val="24"/>
          <w:szCs w:val="24"/>
        </w:rPr>
        <w:t xml:space="preserve"> e información eco toxicológica en el caso de plaguicidas</w:t>
      </w:r>
    </w:p>
    <w:p w:rsidR="00F25216" w:rsidRPr="00455F38" w:rsidRDefault="00F25216" w:rsidP="00455F38">
      <w:pPr>
        <w:pStyle w:val="Prrafodelista"/>
        <w:numPr>
          <w:ilvl w:val="0"/>
          <w:numId w:val="2"/>
        </w:numPr>
        <w:spacing w:after="0" w:line="360" w:lineRule="auto"/>
        <w:ind w:firstLine="709"/>
        <w:jc w:val="both"/>
        <w:rPr>
          <w:rFonts w:cstheme="minorHAnsi"/>
          <w:b/>
          <w:sz w:val="24"/>
          <w:szCs w:val="24"/>
        </w:rPr>
      </w:pPr>
      <w:r w:rsidRPr="00455F38">
        <w:rPr>
          <w:rFonts w:cstheme="minorHAnsi"/>
          <w:b/>
          <w:sz w:val="24"/>
          <w:szCs w:val="24"/>
        </w:rPr>
        <w:t>Estudios que avalen propiedades especificas tales como:</w:t>
      </w:r>
    </w:p>
    <w:p w:rsidR="00F25216" w:rsidRPr="00455F38" w:rsidRDefault="002C5523" w:rsidP="00455F38">
      <w:pPr>
        <w:pStyle w:val="Prrafodelista"/>
        <w:spacing w:after="0" w:line="360" w:lineRule="auto"/>
        <w:ind w:firstLine="709"/>
        <w:jc w:val="both"/>
        <w:rPr>
          <w:rFonts w:cstheme="minorHAnsi"/>
          <w:b/>
          <w:sz w:val="24"/>
          <w:szCs w:val="24"/>
        </w:rPr>
      </w:pPr>
      <w:r w:rsidRPr="00455F38">
        <w:rPr>
          <w:rFonts w:cstheme="minorHAnsi"/>
          <w:b/>
          <w:sz w:val="24"/>
          <w:szCs w:val="24"/>
        </w:rPr>
        <w:t>“Dermatológicamente</w:t>
      </w:r>
      <w:r w:rsidR="00F25216" w:rsidRPr="00455F38">
        <w:rPr>
          <w:rFonts w:cstheme="minorHAnsi"/>
          <w:b/>
          <w:sz w:val="24"/>
          <w:szCs w:val="24"/>
        </w:rPr>
        <w:t xml:space="preserve"> comprobado”, Hipo alergénico”, etc.</w:t>
      </w:r>
    </w:p>
    <w:p w:rsidR="002D6E63" w:rsidRPr="00455F38" w:rsidRDefault="002C5523" w:rsidP="00455F38">
      <w:pPr>
        <w:spacing w:after="0" w:line="360" w:lineRule="auto"/>
        <w:ind w:firstLine="709"/>
        <w:jc w:val="both"/>
        <w:rPr>
          <w:rFonts w:cstheme="minorHAnsi"/>
          <w:b/>
          <w:sz w:val="24"/>
          <w:szCs w:val="24"/>
        </w:rPr>
      </w:pPr>
      <w:r w:rsidRPr="00455F38">
        <w:rPr>
          <w:rFonts w:cstheme="minorHAnsi"/>
          <w:b/>
          <w:sz w:val="24"/>
          <w:szCs w:val="24"/>
        </w:rPr>
        <w:t>Observa</w:t>
      </w:r>
      <w:r w:rsidR="002D6E63" w:rsidRPr="00455F38">
        <w:rPr>
          <w:rFonts w:cstheme="minorHAnsi"/>
          <w:b/>
          <w:sz w:val="24"/>
          <w:szCs w:val="24"/>
        </w:rPr>
        <w:t>ciones:</w:t>
      </w:r>
    </w:p>
    <w:p w:rsidR="002D6E63" w:rsidRPr="00455F38" w:rsidRDefault="002D6E63" w:rsidP="00455F38">
      <w:pPr>
        <w:spacing w:after="0" w:line="360" w:lineRule="auto"/>
        <w:ind w:firstLine="709"/>
        <w:jc w:val="both"/>
        <w:rPr>
          <w:rFonts w:cstheme="minorHAnsi"/>
          <w:b/>
          <w:sz w:val="24"/>
          <w:szCs w:val="24"/>
        </w:rPr>
      </w:pPr>
    </w:p>
    <w:p w:rsidR="002C5523" w:rsidRPr="00455F38" w:rsidRDefault="002C5523" w:rsidP="00455F38">
      <w:pPr>
        <w:pStyle w:val="Prrafodelista"/>
        <w:spacing w:after="0" w:line="360" w:lineRule="auto"/>
        <w:ind w:firstLine="709"/>
        <w:jc w:val="both"/>
        <w:rPr>
          <w:rFonts w:cstheme="minorHAnsi"/>
          <w:sz w:val="24"/>
          <w:szCs w:val="24"/>
        </w:rPr>
      </w:pPr>
      <w:r w:rsidRPr="00455F38">
        <w:rPr>
          <w:rFonts w:cstheme="minorHAnsi"/>
          <w:sz w:val="24"/>
          <w:szCs w:val="24"/>
        </w:rPr>
        <w:t>En los casos de cosméticos, productos de aseo, de limpieza y de higiene personal, se podrán agrupar en una solicitud, hasta diez (10) variantes (Ej. Aroma, color.)</w:t>
      </w:r>
    </w:p>
    <w:p w:rsidR="002C5523" w:rsidRPr="00455F38" w:rsidRDefault="002C5523" w:rsidP="00455F38">
      <w:pPr>
        <w:pStyle w:val="Prrafodelista"/>
        <w:spacing w:after="0" w:line="360" w:lineRule="auto"/>
        <w:ind w:firstLine="709"/>
        <w:jc w:val="both"/>
        <w:rPr>
          <w:rFonts w:cstheme="minorHAnsi"/>
          <w:sz w:val="24"/>
          <w:szCs w:val="24"/>
        </w:rPr>
      </w:pPr>
    </w:p>
    <w:p w:rsidR="002C5523" w:rsidRPr="00455F38" w:rsidRDefault="002C5523" w:rsidP="00455F38">
      <w:pPr>
        <w:pStyle w:val="Prrafodelista"/>
        <w:spacing w:after="0" w:line="360" w:lineRule="auto"/>
        <w:ind w:firstLine="709"/>
        <w:jc w:val="both"/>
        <w:rPr>
          <w:rFonts w:cstheme="minorHAnsi"/>
          <w:sz w:val="24"/>
          <w:szCs w:val="24"/>
        </w:rPr>
      </w:pPr>
      <w:r w:rsidRPr="00455F38">
        <w:rPr>
          <w:rFonts w:cstheme="minorHAnsi"/>
          <w:sz w:val="24"/>
          <w:szCs w:val="24"/>
        </w:rPr>
        <w:t>Para mayor información se encuentra en el decreto 178 de 12 de julio 2001 (artículos 1-43, 59-71 y 88-91), el decreto 105 de 15 de abril de 2003 que modifica el decreto 178 en los artículos 7, 21 y 59 para este tipo de productos, decreto 390 de 27 de agosto de 2007 y el decreto 504 de 9 de noviembre de 2005.</w:t>
      </w:r>
    </w:p>
    <w:p w:rsidR="00EC210B" w:rsidRPr="00455F38" w:rsidRDefault="00EC210B" w:rsidP="00455F38">
      <w:pPr>
        <w:spacing w:after="0" w:line="360" w:lineRule="auto"/>
        <w:ind w:firstLine="709"/>
        <w:jc w:val="both"/>
        <w:rPr>
          <w:rFonts w:cstheme="minorHAnsi"/>
          <w:b/>
          <w:sz w:val="24"/>
          <w:szCs w:val="24"/>
        </w:rPr>
      </w:pPr>
    </w:p>
    <w:p w:rsidR="00EC210B" w:rsidRPr="00455F38" w:rsidRDefault="00EC210B" w:rsidP="00455F38">
      <w:pPr>
        <w:spacing w:after="0" w:line="360" w:lineRule="auto"/>
        <w:ind w:left="360" w:firstLine="709"/>
        <w:jc w:val="both"/>
        <w:rPr>
          <w:rFonts w:cstheme="minorHAnsi"/>
          <w:b/>
          <w:sz w:val="24"/>
          <w:szCs w:val="24"/>
        </w:rPr>
      </w:pPr>
    </w:p>
    <w:p w:rsidR="00EC210B" w:rsidRPr="00455F38" w:rsidRDefault="00EC210B" w:rsidP="00455F38">
      <w:pPr>
        <w:spacing w:after="0" w:line="360" w:lineRule="auto"/>
        <w:ind w:firstLine="709"/>
        <w:jc w:val="center"/>
        <w:rPr>
          <w:rFonts w:cstheme="minorHAnsi"/>
          <w:b/>
          <w:sz w:val="24"/>
          <w:szCs w:val="24"/>
        </w:rPr>
      </w:pPr>
      <w:r w:rsidRPr="00455F38">
        <w:rPr>
          <w:rFonts w:cstheme="minorHAnsi"/>
          <w:b/>
          <w:sz w:val="24"/>
          <w:szCs w:val="24"/>
          <w:u w:val="single"/>
        </w:rPr>
        <w:t>OBTENCIÓN DE REGISTRO SANITARIO DE MEDICAMENTOS</w:t>
      </w:r>
      <w:r w:rsidR="00455F38">
        <w:rPr>
          <w:rFonts w:cstheme="minorHAnsi"/>
          <w:b/>
          <w:sz w:val="24"/>
          <w:szCs w:val="24"/>
          <w:u w:val="single"/>
        </w:rPr>
        <w:t xml:space="preserve"> </w:t>
      </w:r>
      <w:r w:rsidRPr="00455F38">
        <w:rPr>
          <w:rFonts w:cstheme="minorHAnsi"/>
          <w:b/>
          <w:sz w:val="24"/>
          <w:szCs w:val="24"/>
          <w:u w:val="single"/>
        </w:rPr>
        <w:t>EN LA DIRECCION DE FARMACIA Y DROGAS DEL MINISTERIO DE SALUD</w:t>
      </w:r>
    </w:p>
    <w:p w:rsidR="00EC210B" w:rsidRPr="00455F38" w:rsidRDefault="00EC210B" w:rsidP="00455F38">
      <w:pPr>
        <w:spacing w:after="0" w:line="360" w:lineRule="auto"/>
        <w:ind w:firstLine="709"/>
        <w:jc w:val="both"/>
        <w:rPr>
          <w:rFonts w:cstheme="minorHAnsi"/>
          <w:b/>
          <w:sz w:val="24"/>
          <w:szCs w:val="24"/>
        </w:rPr>
      </w:pPr>
    </w:p>
    <w:p w:rsidR="00EC210B" w:rsidRPr="00455F38" w:rsidRDefault="00EC210B" w:rsidP="00455F38">
      <w:pPr>
        <w:spacing w:after="0" w:line="360" w:lineRule="auto"/>
        <w:ind w:firstLine="709"/>
        <w:jc w:val="both"/>
        <w:rPr>
          <w:rFonts w:cstheme="minorHAnsi"/>
          <w:b/>
          <w:sz w:val="24"/>
          <w:szCs w:val="24"/>
        </w:rPr>
      </w:pPr>
      <w:r w:rsidRPr="00455F38">
        <w:rPr>
          <w:rFonts w:cstheme="minorHAnsi"/>
          <w:b/>
          <w:sz w:val="24"/>
          <w:szCs w:val="24"/>
        </w:rPr>
        <w:t>Requisitos y trámite:</w:t>
      </w:r>
    </w:p>
    <w:p w:rsidR="00EC210B" w:rsidRPr="00455F38" w:rsidRDefault="00EC210B" w:rsidP="00455F38">
      <w:pPr>
        <w:spacing w:after="0" w:line="360" w:lineRule="auto"/>
        <w:ind w:left="360" w:firstLine="709"/>
        <w:jc w:val="both"/>
        <w:rPr>
          <w:rFonts w:cstheme="minorHAnsi"/>
          <w:b/>
          <w:sz w:val="24"/>
          <w:szCs w:val="24"/>
        </w:rPr>
      </w:pP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Solicitud mediante abogado</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Poder (si amerita)</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lastRenderedPageBreak/>
        <w:t>Refrendo de farmacéutico Idóneo</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Refrendo del colegio nacional de farmacéuticos</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Etiquetas (primaria y secundaria)</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Recibo de la tasa por servicio</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Recibo de pago del I.E.A</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Patrones analíticos, cuando se requieran</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Certificado de libre venta o de producto farmacéutico (tipo OMS)</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Certificado de buenas Prácticas de manufactura</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 xml:space="preserve">Formula </w:t>
      </w:r>
      <w:proofErr w:type="spellStart"/>
      <w:r w:rsidRPr="00455F38">
        <w:rPr>
          <w:rFonts w:cstheme="minorHAnsi"/>
          <w:b/>
          <w:sz w:val="24"/>
          <w:szCs w:val="24"/>
        </w:rPr>
        <w:t>Cuali</w:t>
      </w:r>
      <w:proofErr w:type="spellEnd"/>
      <w:r w:rsidRPr="00455F38">
        <w:rPr>
          <w:rFonts w:cstheme="minorHAnsi"/>
          <w:b/>
          <w:sz w:val="24"/>
          <w:szCs w:val="24"/>
        </w:rPr>
        <w:t>- cuantitativa</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Clave de lote</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Método de análisis</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Certificado de análisis</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Especificaciones del producto terminado</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Monografía</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Estudios de estabilidad</w:t>
      </w:r>
    </w:p>
    <w:p w:rsidR="00EC210B" w:rsidRPr="00455F38" w:rsidRDefault="00EC210B" w:rsidP="00455F38">
      <w:pPr>
        <w:pStyle w:val="Prrafodelista"/>
        <w:numPr>
          <w:ilvl w:val="0"/>
          <w:numId w:val="3"/>
        </w:numPr>
        <w:spacing w:after="0" w:line="360" w:lineRule="auto"/>
        <w:ind w:firstLine="709"/>
        <w:jc w:val="both"/>
        <w:rPr>
          <w:rFonts w:cstheme="minorHAnsi"/>
          <w:b/>
          <w:sz w:val="24"/>
          <w:szCs w:val="24"/>
        </w:rPr>
      </w:pPr>
      <w:r w:rsidRPr="00455F38">
        <w:rPr>
          <w:rFonts w:cstheme="minorHAnsi"/>
          <w:b/>
          <w:sz w:val="24"/>
          <w:szCs w:val="24"/>
        </w:rPr>
        <w:t>Estudios clínicos (si amerita)</w:t>
      </w:r>
    </w:p>
    <w:p w:rsidR="00E628A8" w:rsidRPr="00455F38" w:rsidRDefault="00E628A8" w:rsidP="00455F38">
      <w:pPr>
        <w:spacing w:after="0" w:line="360" w:lineRule="auto"/>
        <w:ind w:firstLine="709"/>
        <w:jc w:val="both"/>
        <w:rPr>
          <w:rFonts w:cstheme="minorHAnsi"/>
          <w:b/>
          <w:sz w:val="24"/>
          <w:szCs w:val="24"/>
        </w:rPr>
      </w:pPr>
    </w:p>
    <w:p w:rsidR="002D6E63" w:rsidRPr="00455F38" w:rsidRDefault="002D6E63" w:rsidP="00455F38">
      <w:pPr>
        <w:spacing w:after="0" w:line="360" w:lineRule="auto"/>
        <w:ind w:firstLine="709"/>
        <w:jc w:val="both"/>
        <w:rPr>
          <w:rFonts w:cstheme="minorHAnsi"/>
          <w:b/>
          <w:sz w:val="24"/>
          <w:szCs w:val="24"/>
        </w:rPr>
      </w:pPr>
      <w:r w:rsidRPr="00455F38">
        <w:rPr>
          <w:rFonts w:cstheme="minorHAnsi"/>
          <w:b/>
          <w:sz w:val="24"/>
          <w:szCs w:val="24"/>
        </w:rPr>
        <w:t>Observaciones:</w:t>
      </w:r>
    </w:p>
    <w:p w:rsidR="002D6E63" w:rsidRPr="00455F38" w:rsidRDefault="002D6E63" w:rsidP="00455F38">
      <w:pPr>
        <w:spacing w:after="0" w:line="360" w:lineRule="auto"/>
        <w:ind w:firstLine="709"/>
        <w:jc w:val="both"/>
        <w:rPr>
          <w:rFonts w:cstheme="minorHAnsi"/>
          <w:b/>
          <w:sz w:val="24"/>
          <w:szCs w:val="24"/>
        </w:rPr>
      </w:pPr>
    </w:p>
    <w:p w:rsidR="002D6E63" w:rsidRPr="00455F38" w:rsidRDefault="002D6E63" w:rsidP="00455F38">
      <w:pPr>
        <w:spacing w:after="0" w:line="360" w:lineRule="auto"/>
        <w:ind w:firstLine="709"/>
        <w:jc w:val="both"/>
        <w:rPr>
          <w:rFonts w:cstheme="minorHAnsi"/>
          <w:sz w:val="24"/>
          <w:szCs w:val="24"/>
        </w:rPr>
      </w:pPr>
      <w:r w:rsidRPr="00455F38">
        <w:rPr>
          <w:rFonts w:cstheme="minorHAnsi"/>
          <w:sz w:val="24"/>
          <w:szCs w:val="24"/>
        </w:rPr>
        <w:t>Los alimentos biológicos vitamínicos, dietéticos y alimenticios con propiedades terapéuticas, adicionalmente, deben presentar método de elaboración y especificaciones del envase.</w:t>
      </w:r>
    </w:p>
    <w:p w:rsidR="002D6E63" w:rsidRPr="00455F38" w:rsidRDefault="002D6E63" w:rsidP="00455F38">
      <w:pPr>
        <w:spacing w:after="0" w:line="360" w:lineRule="auto"/>
        <w:ind w:firstLine="709"/>
        <w:jc w:val="both"/>
        <w:rPr>
          <w:rFonts w:cstheme="minorHAnsi"/>
          <w:sz w:val="24"/>
          <w:szCs w:val="24"/>
        </w:rPr>
      </w:pPr>
      <w:r w:rsidRPr="00455F38">
        <w:rPr>
          <w:rFonts w:cstheme="minorHAnsi"/>
          <w:sz w:val="24"/>
          <w:szCs w:val="24"/>
        </w:rPr>
        <w:t xml:space="preserve">Los productos biológicos y biotecnológicos, adicionalmente, deben presentar método de fabricación que incluya los procedimientos utilizados para la obtención del principio activo, los procedimientos utilizados para asegurar al máximo la ausencia de </w:t>
      </w:r>
      <w:r w:rsidRPr="00455F38">
        <w:rPr>
          <w:rFonts w:cstheme="minorHAnsi"/>
          <w:sz w:val="24"/>
          <w:szCs w:val="24"/>
        </w:rPr>
        <w:lastRenderedPageBreak/>
        <w:t>agentes potencialmente patógenos o reacciones inmunológicas. Además, programa de manejo de riesgo y plan de fármaco- vigilancia para los biotecnológicos.</w:t>
      </w:r>
    </w:p>
    <w:p w:rsidR="002D6E63" w:rsidRPr="00455F38" w:rsidRDefault="002D6E63" w:rsidP="00455F38">
      <w:pPr>
        <w:spacing w:after="0" w:line="360" w:lineRule="auto"/>
        <w:ind w:firstLine="709"/>
        <w:jc w:val="both"/>
        <w:rPr>
          <w:rFonts w:cstheme="minorHAnsi"/>
          <w:sz w:val="24"/>
          <w:szCs w:val="24"/>
        </w:rPr>
      </w:pPr>
      <w:r w:rsidRPr="00455F38">
        <w:rPr>
          <w:rFonts w:cstheme="minorHAnsi"/>
          <w:sz w:val="24"/>
          <w:szCs w:val="24"/>
        </w:rPr>
        <w:t>Para mayor información se encuentra en el decreto 178 de 12 de julio 2001 (artículos 1-43, 59-71 y 88-91), el decreto 105 de 15 de abril de 2003 que modifica el decreto 178 en los artículos 7, 21 y 59 para este tipo de productos, decreto 390 de 27 de agosto de 2007 y el decreto 504 de 9 de noviembre de 2005.</w:t>
      </w:r>
    </w:p>
    <w:sectPr w:rsidR="002D6E63" w:rsidRPr="00455F38" w:rsidSect="00455F38">
      <w:headerReference w:type="default" r:id="rId9"/>
      <w:pgSz w:w="12240" w:h="15840"/>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C0" w:rsidRDefault="005E7DC0" w:rsidP="00455F38">
      <w:pPr>
        <w:spacing w:after="0" w:line="240" w:lineRule="auto"/>
      </w:pPr>
      <w:r>
        <w:separator/>
      </w:r>
    </w:p>
  </w:endnote>
  <w:endnote w:type="continuationSeparator" w:id="0">
    <w:p w:rsidR="005E7DC0" w:rsidRDefault="005E7DC0" w:rsidP="0045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C0" w:rsidRDefault="005E7DC0" w:rsidP="00455F38">
      <w:pPr>
        <w:spacing w:after="0" w:line="240" w:lineRule="auto"/>
      </w:pPr>
      <w:r>
        <w:separator/>
      </w:r>
    </w:p>
  </w:footnote>
  <w:footnote w:type="continuationSeparator" w:id="0">
    <w:p w:rsidR="005E7DC0" w:rsidRDefault="005E7DC0" w:rsidP="0045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38" w:rsidRDefault="00455F38" w:rsidP="00455F38">
    <w:pPr>
      <w:pStyle w:val="Encabezado"/>
      <w:jc w:val="right"/>
    </w:pPr>
    <w:r>
      <w:rPr>
        <w:noProof/>
        <w:lang w:val="es-MX" w:eastAsia="es-MX"/>
      </w:rPr>
      <w:drawing>
        <wp:inline distT="0" distB="0" distL="0" distR="0" wp14:anchorId="1644A396" wp14:editId="62445CB9">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455F38" w:rsidRDefault="00455F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B27"/>
    <w:multiLevelType w:val="hybridMultilevel"/>
    <w:tmpl w:val="B14AE75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4D92C29"/>
    <w:multiLevelType w:val="hybridMultilevel"/>
    <w:tmpl w:val="30F6BC1A"/>
    <w:lvl w:ilvl="0" w:tplc="58FE84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16B82"/>
    <w:multiLevelType w:val="hybridMultilevel"/>
    <w:tmpl w:val="1E40F796"/>
    <w:lvl w:ilvl="0" w:tplc="8766EE8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734FEA"/>
    <w:multiLevelType w:val="hybridMultilevel"/>
    <w:tmpl w:val="2A58C3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3552457E"/>
    <w:multiLevelType w:val="hybridMultilevel"/>
    <w:tmpl w:val="F39E741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5">
    <w:nsid w:val="3AFF10F8"/>
    <w:multiLevelType w:val="hybridMultilevel"/>
    <w:tmpl w:val="69DEE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D5373F"/>
    <w:multiLevelType w:val="hybridMultilevel"/>
    <w:tmpl w:val="74AC4F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59347BFA"/>
    <w:multiLevelType w:val="hybridMultilevel"/>
    <w:tmpl w:val="7B584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ED6DF2"/>
    <w:multiLevelType w:val="hybridMultilevel"/>
    <w:tmpl w:val="7B167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539634B"/>
    <w:multiLevelType w:val="hybridMultilevel"/>
    <w:tmpl w:val="E804A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7"/>
    <w:rsid w:val="000353C9"/>
    <w:rsid w:val="001B366C"/>
    <w:rsid w:val="002C5523"/>
    <w:rsid w:val="002D6E63"/>
    <w:rsid w:val="002F019F"/>
    <w:rsid w:val="00327627"/>
    <w:rsid w:val="00441EE1"/>
    <w:rsid w:val="00455F38"/>
    <w:rsid w:val="00480B77"/>
    <w:rsid w:val="00545CD8"/>
    <w:rsid w:val="005E7DC0"/>
    <w:rsid w:val="008977F9"/>
    <w:rsid w:val="00944A94"/>
    <w:rsid w:val="00A30915"/>
    <w:rsid w:val="00AD4CC2"/>
    <w:rsid w:val="00B47D68"/>
    <w:rsid w:val="00E31CED"/>
    <w:rsid w:val="00E628A8"/>
    <w:rsid w:val="00EC210B"/>
    <w:rsid w:val="00F2521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7F9"/>
    <w:pPr>
      <w:ind w:left="720"/>
      <w:contextualSpacing/>
    </w:pPr>
  </w:style>
  <w:style w:type="character" w:styleId="Hipervnculo">
    <w:name w:val="Hyperlink"/>
    <w:basedOn w:val="Fuentedeprrafopredeter"/>
    <w:uiPriority w:val="99"/>
    <w:unhideWhenUsed/>
    <w:rsid w:val="00545CD8"/>
    <w:rPr>
      <w:color w:val="0000FF" w:themeColor="hyperlink"/>
      <w:u w:val="single"/>
    </w:rPr>
  </w:style>
  <w:style w:type="paragraph" w:styleId="Encabezado">
    <w:name w:val="header"/>
    <w:basedOn w:val="Normal"/>
    <w:link w:val="EncabezadoCar"/>
    <w:uiPriority w:val="99"/>
    <w:unhideWhenUsed/>
    <w:rsid w:val="00455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F38"/>
  </w:style>
  <w:style w:type="paragraph" w:styleId="Piedepgina">
    <w:name w:val="footer"/>
    <w:basedOn w:val="Normal"/>
    <w:link w:val="PiedepginaCar"/>
    <w:uiPriority w:val="99"/>
    <w:unhideWhenUsed/>
    <w:rsid w:val="00455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F38"/>
  </w:style>
  <w:style w:type="paragraph" w:styleId="Textodeglobo">
    <w:name w:val="Balloon Text"/>
    <w:basedOn w:val="Normal"/>
    <w:link w:val="TextodegloboCar"/>
    <w:uiPriority w:val="99"/>
    <w:semiHidden/>
    <w:unhideWhenUsed/>
    <w:rsid w:val="00455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7F9"/>
    <w:pPr>
      <w:ind w:left="720"/>
      <w:contextualSpacing/>
    </w:pPr>
  </w:style>
  <w:style w:type="character" w:styleId="Hipervnculo">
    <w:name w:val="Hyperlink"/>
    <w:basedOn w:val="Fuentedeprrafopredeter"/>
    <w:uiPriority w:val="99"/>
    <w:unhideWhenUsed/>
    <w:rsid w:val="00545CD8"/>
    <w:rPr>
      <w:color w:val="0000FF" w:themeColor="hyperlink"/>
      <w:u w:val="single"/>
    </w:rPr>
  </w:style>
  <w:style w:type="paragraph" w:styleId="Encabezado">
    <w:name w:val="header"/>
    <w:basedOn w:val="Normal"/>
    <w:link w:val="EncabezadoCar"/>
    <w:uiPriority w:val="99"/>
    <w:unhideWhenUsed/>
    <w:rsid w:val="00455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F38"/>
  </w:style>
  <w:style w:type="paragraph" w:styleId="Piedepgina">
    <w:name w:val="footer"/>
    <w:basedOn w:val="Normal"/>
    <w:link w:val="PiedepginaCar"/>
    <w:uiPriority w:val="99"/>
    <w:unhideWhenUsed/>
    <w:rsid w:val="00455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F38"/>
  </w:style>
  <w:style w:type="paragraph" w:styleId="Textodeglobo">
    <w:name w:val="Balloon Text"/>
    <w:basedOn w:val="Normal"/>
    <w:link w:val="TextodegloboCar"/>
    <w:uiPriority w:val="99"/>
    <w:semiHidden/>
    <w:unhideWhenUsed/>
    <w:rsid w:val="00455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423">
      <w:bodyDiv w:val="1"/>
      <w:marLeft w:val="0"/>
      <w:marRight w:val="0"/>
      <w:marTop w:val="0"/>
      <w:marBottom w:val="0"/>
      <w:divBdr>
        <w:top w:val="none" w:sz="0" w:space="0" w:color="auto"/>
        <w:left w:val="none" w:sz="0" w:space="0" w:color="auto"/>
        <w:bottom w:val="none" w:sz="0" w:space="0" w:color="auto"/>
        <w:right w:val="none" w:sz="0" w:space="0" w:color="auto"/>
      </w:divBdr>
      <w:divsChild>
        <w:div w:id="1310787815">
          <w:marLeft w:val="0"/>
          <w:marRight w:val="0"/>
          <w:marTop w:val="0"/>
          <w:marBottom w:val="0"/>
          <w:divBdr>
            <w:top w:val="none" w:sz="0" w:space="0" w:color="auto"/>
            <w:left w:val="none" w:sz="0" w:space="0" w:color="auto"/>
            <w:bottom w:val="none" w:sz="0" w:space="0" w:color="auto"/>
            <w:right w:val="none" w:sz="0" w:space="0" w:color="auto"/>
          </w:divBdr>
        </w:div>
      </w:divsChild>
    </w:div>
    <w:div w:id="68964948">
      <w:bodyDiv w:val="1"/>
      <w:marLeft w:val="0"/>
      <w:marRight w:val="0"/>
      <w:marTop w:val="0"/>
      <w:marBottom w:val="0"/>
      <w:divBdr>
        <w:top w:val="none" w:sz="0" w:space="0" w:color="auto"/>
        <w:left w:val="none" w:sz="0" w:space="0" w:color="auto"/>
        <w:bottom w:val="none" w:sz="0" w:space="0" w:color="auto"/>
        <w:right w:val="none" w:sz="0" w:space="0" w:color="auto"/>
      </w:divBdr>
      <w:divsChild>
        <w:div w:id="1379474983">
          <w:marLeft w:val="0"/>
          <w:marRight w:val="0"/>
          <w:marTop w:val="0"/>
          <w:marBottom w:val="0"/>
          <w:divBdr>
            <w:top w:val="none" w:sz="0" w:space="0" w:color="auto"/>
            <w:left w:val="none" w:sz="0" w:space="0" w:color="auto"/>
            <w:bottom w:val="none" w:sz="0" w:space="0" w:color="auto"/>
            <w:right w:val="none" w:sz="0" w:space="0" w:color="auto"/>
          </w:divBdr>
        </w:div>
      </w:divsChild>
    </w:div>
    <w:div w:id="119030119">
      <w:bodyDiv w:val="1"/>
      <w:marLeft w:val="0"/>
      <w:marRight w:val="0"/>
      <w:marTop w:val="0"/>
      <w:marBottom w:val="0"/>
      <w:divBdr>
        <w:top w:val="none" w:sz="0" w:space="0" w:color="auto"/>
        <w:left w:val="none" w:sz="0" w:space="0" w:color="auto"/>
        <w:bottom w:val="none" w:sz="0" w:space="0" w:color="auto"/>
        <w:right w:val="none" w:sz="0" w:space="0" w:color="auto"/>
      </w:divBdr>
      <w:divsChild>
        <w:div w:id="788814609">
          <w:marLeft w:val="0"/>
          <w:marRight w:val="0"/>
          <w:marTop w:val="0"/>
          <w:marBottom w:val="0"/>
          <w:divBdr>
            <w:top w:val="none" w:sz="0" w:space="0" w:color="auto"/>
            <w:left w:val="none" w:sz="0" w:space="0" w:color="auto"/>
            <w:bottom w:val="none" w:sz="0" w:space="0" w:color="auto"/>
            <w:right w:val="none" w:sz="0" w:space="0" w:color="auto"/>
          </w:divBdr>
        </w:div>
      </w:divsChild>
    </w:div>
    <w:div w:id="164444833">
      <w:bodyDiv w:val="1"/>
      <w:marLeft w:val="0"/>
      <w:marRight w:val="0"/>
      <w:marTop w:val="0"/>
      <w:marBottom w:val="0"/>
      <w:divBdr>
        <w:top w:val="none" w:sz="0" w:space="0" w:color="auto"/>
        <w:left w:val="none" w:sz="0" w:space="0" w:color="auto"/>
        <w:bottom w:val="none" w:sz="0" w:space="0" w:color="auto"/>
        <w:right w:val="none" w:sz="0" w:space="0" w:color="auto"/>
      </w:divBdr>
      <w:divsChild>
        <w:div w:id="43529539">
          <w:marLeft w:val="0"/>
          <w:marRight w:val="0"/>
          <w:marTop w:val="0"/>
          <w:marBottom w:val="0"/>
          <w:divBdr>
            <w:top w:val="none" w:sz="0" w:space="0" w:color="auto"/>
            <w:left w:val="none" w:sz="0" w:space="0" w:color="auto"/>
            <w:bottom w:val="none" w:sz="0" w:space="0" w:color="auto"/>
            <w:right w:val="none" w:sz="0" w:space="0" w:color="auto"/>
          </w:divBdr>
        </w:div>
      </w:divsChild>
    </w:div>
    <w:div w:id="187573211">
      <w:bodyDiv w:val="1"/>
      <w:marLeft w:val="0"/>
      <w:marRight w:val="0"/>
      <w:marTop w:val="0"/>
      <w:marBottom w:val="0"/>
      <w:divBdr>
        <w:top w:val="none" w:sz="0" w:space="0" w:color="auto"/>
        <w:left w:val="none" w:sz="0" w:space="0" w:color="auto"/>
        <w:bottom w:val="none" w:sz="0" w:space="0" w:color="auto"/>
        <w:right w:val="none" w:sz="0" w:space="0" w:color="auto"/>
      </w:divBdr>
      <w:divsChild>
        <w:div w:id="1362785726">
          <w:marLeft w:val="0"/>
          <w:marRight w:val="0"/>
          <w:marTop w:val="0"/>
          <w:marBottom w:val="0"/>
          <w:divBdr>
            <w:top w:val="none" w:sz="0" w:space="0" w:color="auto"/>
            <w:left w:val="none" w:sz="0" w:space="0" w:color="auto"/>
            <w:bottom w:val="none" w:sz="0" w:space="0" w:color="auto"/>
            <w:right w:val="none" w:sz="0" w:space="0" w:color="auto"/>
          </w:divBdr>
        </w:div>
      </w:divsChild>
    </w:div>
    <w:div w:id="336275248">
      <w:bodyDiv w:val="1"/>
      <w:marLeft w:val="0"/>
      <w:marRight w:val="0"/>
      <w:marTop w:val="0"/>
      <w:marBottom w:val="0"/>
      <w:divBdr>
        <w:top w:val="none" w:sz="0" w:space="0" w:color="auto"/>
        <w:left w:val="none" w:sz="0" w:space="0" w:color="auto"/>
        <w:bottom w:val="none" w:sz="0" w:space="0" w:color="auto"/>
        <w:right w:val="none" w:sz="0" w:space="0" w:color="auto"/>
      </w:divBdr>
      <w:divsChild>
        <w:div w:id="2116124412">
          <w:marLeft w:val="0"/>
          <w:marRight w:val="0"/>
          <w:marTop w:val="0"/>
          <w:marBottom w:val="0"/>
          <w:divBdr>
            <w:top w:val="none" w:sz="0" w:space="0" w:color="auto"/>
            <w:left w:val="none" w:sz="0" w:space="0" w:color="auto"/>
            <w:bottom w:val="none" w:sz="0" w:space="0" w:color="auto"/>
            <w:right w:val="none" w:sz="0" w:space="0" w:color="auto"/>
          </w:divBdr>
        </w:div>
      </w:divsChild>
    </w:div>
    <w:div w:id="365521862">
      <w:bodyDiv w:val="1"/>
      <w:marLeft w:val="0"/>
      <w:marRight w:val="0"/>
      <w:marTop w:val="0"/>
      <w:marBottom w:val="0"/>
      <w:divBdr>
        <w:top w:val="none" w:sz="0" w:space="0" w:color="auto"/>
        <w:left w:val="none" w:sz="0" w:space="0" w:color="auto"/>
        <w:bottom w:val="none" w:sz="0" w:space="0" w:color="auto"/>
        <w:right w:val="none" w:sz="0" w:space="0" w:color="auto"/>
      </w:divBdr>
      <w:divsChild>
        <w:div w:id="1946620886">
          <w:marLeft w:val="0"/>
          <w:marRight w:val="0"/>
          <w:marTop w:val="0"/>
          <w:marBottom w:val="0"/>
          <w:divBdr>
            <w:top w:val="none" w:sz="0" w:space="0" w:color="auto"/>
            <w:left w:val="none" w:sz="0" w:space="0" w:color="auto"/>
            <w:bottom w:val="none" w:sz="0" w:space="0" w:color="auto"/>
            <w:right w:val="none" w:sz="0" w:space="0" w:color="auto"/>
          </w:divBdr>
        </w:div>
      </w:divsChild>
    </w:div>
    <w:div w:id="664821173">
      <w:bodyDiv w:val="1"/>
      <w:marLeft w:val="0"/>
      <w:marRight w:val="0"/>
      <w:marTop w:val="0"/>
      <w:marBottom w:val="0"/>
      <w:divBdr>
        <w:top w:val="none" w:sz="0" w:space="0" w:color="auto"/>
        <w:left w:val="none" w:sz="0" w:space="0" w:color="auto"/>
        <w:bottom w:val="none" w:sz="0" w:space="0" w:color="auto"/>
        <w:right w:val="none" w:sz="0" w:space="0" w:color="auto"/>
      </w:divBdr>
      <w:divsChild>
        <w:div w:id="1487165967">
          <w:marLeft w:val="0"/>
          <w:marRight w:val="0"/>
          <w:marTop w:val="0"/>
          <w:marBottom w:val="0"/>
          <w:divBdr>
            <w:top w:val="none" w:sz="0" w:space="0" w:color="auto"/>
            <w:left w:val="none" w:sz="0" w:space="0" w:color="auto"/>
            <w:bottom w:val="none" w:sz="0" w:space="0" w:color="auto"/>
            <w:right w:val="none" w:sz="0" w:space="0" w:color="auto"/>
          </w:divBdr>
        </w:div>
      </w:divsChild>
    </w:div>
    <w:div w:id="916356889">
      <w:bodyDiv w:val="1"/>
      <w:marLeft w:val="0"/>
      <w:marRight w:val="0"/>
      <w:marTop w:val="0"/>
      <w:marBottom w:val="0"/>
      <w:divBdr>
        <w:top w:val="none" w:sz="0" w:space="0" w:color="auto"/>
        <w:left w:val="none" w:sz="0" w:space="0" w:color="auto"/>
        <w:bottom w:val="none" w:sz="0" w:space="0" w:color="auto"/>
        <w:right w:val="none" w:sz="0" w:space="0" w:color="auto"/>
      </w:divBdr>
      <w:divsChild>
        <w:div w:id="1247962582">
          <w:marLeft w:val="0"/>
          <w:marRight w:val="0"/>
          <w:marTop w:val="0"/>
          <w:marBottom w:val="0"/>
          <w:divBdr>
            <w:top w:val="none" w:sz="0" w:space="0" w:color="auto"/>
            <w:left w:val="none" w:sz="0" w:space="0" w:color="auto"/>
            <w:bottom w:val="none" w:sz="0" w:space="0" w:color="auto"/>
            <w:right w:val="none" w:sz="0" w:space="0" w:color="auto"/>
          </w:divBdr>
        </w:div>
      </w:divsChild>
    </w:div>
    <w:div w:id="963658773">
      <w:bodyDiv w:val="1"/>
      <w:marLeft w:val="0"/>
      <w:marRight w:val="0"/>
      <w:marTop w:val="0"/>
      <w:marBottom w:val="0"/>
      <w:divBdr>
        <w:top w:val="none" w:sz="0" w:space="0" w:color="auto"/>
        <w:left w:val="none" w:sz="0" w:space="0" w:color="auto"/>
        <w:bottom w:val="none" w:sz="0" w:space="0" w:color="auto"/>
        <w:right w:val="none" w:sz="0" w:space="0" w:color="auto"/>
      </w:divBdr>
      <w:divsChild>
        <w:div w:id="825783820">
          <w:marLeft w:val="0"/>
          <w:marRight w:val="0"/>
          <w:marTop w:val="0"/>
          <w:marBottom w:val="0"/>
          <w:divBdr>
            <w:top w:val="none" w:sz="0" w:space="0" w:color="auto"/>
            <w:left w:val="none" w:sz="0" w:space="0" w:color="auto"/>
            <w:bottom w:val="none" w:sz="0" w:space="0" w:color="auto"/>
            <w:right w:val="none" w:sz="0" w:space="0" w:color="auto"/>
          </w:divBdr>
        </w:div>
      </w:divsChild>
    </w:div>
    <w:div w:id="1220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4552">
          <w:marLeft w:val="0"/>
          <w:marRight w:val="0"/>
          <w:marTop w:val="0"/>
          <w:marBottom w:val="0"/>
          <w:divBdr>
            <w:top w:val="none" w:sz="0" w:space="0" w:color="auto"/>
            <w:left w:val="none" w:sz="0" w:space="0" w:color="auto"/>
            <w:bottom w:val="none" w:sz="0" w:space="0" w:color="auto"/>
            <w:right w:val="none" w:sz="0" w:space="0" w:color="auto"/>
          </w:divBdr>
        </w:div>
      </w:divsChild>
    </w:div>
    <w:div w:id="1645695759">
      <w:bodyDiv w:val="1"/>
      <w:marLeft w:val="0"/>
      <w:marRight w:val="0"/>
      <w:marTop w:val="0"/>
      <w:marBottom w:val="0"/>
      <w:divBdr>
        <w:top w:val="none" w:sz="0" w:space="0" w:color="auto"/>
        <w:left w:val="none" w:sz="0" w:space="0" w:color="auto"/>
        <w:bottom w:val="none" w:sz="0" w:space="0" w:color="auto"/>
        <w:right w:val="none" w:sz="0" w:space="0" w:color="auto"/>
      </w:divBdr>
      <w:divsChild>
        <w:div w:id="1596090183">
          <w:marLeft w:val="0"/>
          <w:marRight w:val="0"/>
          <w:marTop w:val="0"/>
          <w:marBottom w:val="0"/>
          <w:divBdr>
            <w:top w:val="none" w:sz="0" w:space="0" w:color="auto"/>
            <w:left w:val="none" w:sz="0" w:space="0" w:color="auto"/>
            <w:bottom w:val="none" w:sz="0" w:space="0" w:color="auto"/>
            <w:right w:val="none" w:sz="0" w:space="0" w:color="auto"/>
          </w:divBdr>
        </w:div>
      </w:divsChild>
    </w:div>
    <w:div w:id="1809737965">
      <w:bodyDiv w:val="1"/>
      <w:marLeft w:val="0"/>
      <w:marRight w:val="0"/>
      <w:marTop w:val="0"/>
      <w:marBottom w:val="0"/>
      <w:divBdr>
        <w:top w:val="none" w:sz="0" w:space="0" w:color="auto"/>
        <w:left w:val="none" w:sz="0" w:space="0" w:color="auto"/>
        <w:bottom w:val="none" w:sz="0" w:space="0" w:color="auto"/>
        <w:right w:val="none" w:sz="0" w:space="0" w:color="auto"/>
      </w:divBdr>
      <w:divsChild>
        <w:div w:id="81489936">
          <w:marLeft w:val="0"/>
          <w:marRight w:val="0"/>
          <w:marTop w:val="0"/>
          <w:marBottom w:val="0"/>
          <w:divBdr>
            <w:top w:val="none" w:sz="0" w:space="0" w:color="auto"/>
            <w:left w:val="none" w:sz="0" w:space="0" w:color="auto"/>
            <w:bottom w:val="none" w:sz="0" w:space="0" w:color="auto"/>
            <w:right w:val="none" w:sz="0" w:space="0" w:color="auto"/>
          </w:divBdr>
        </w:div>
      </w:divsChild>
    </w:div>
    <w:div w:id="1885825963">
      <w:bodyDiv w:val="1"/>
      <w:marLeft w:val="0"/>
      <w:marRight w:val="0"/>
      <w:marTop w:val="0"/>
      <w:marBottom w:val="0"/>
      <w:divBdr>
        <w:top w:val="none" w:sz="0" w:space="0" w:color="auto"/>
        <w:left w:val="none" w:sz="0" w:space="0" w:color="auto"/>
        <w:bottom w:val="none" w:sz="0" w:space="0" w:color="auto"/>
        <w:right w:val="none" w:sz="0" w:space="0" w:color="auto"/>
      </w:divBdr>
      <w:divsChild>
        <w:div w:id="175192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isitosf@mida.gob.p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4294967008</TotalTime>
  <Pages>1</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10</cp:revision>
  <dcterms:created xsi:type="dcterms:W3CDTF">2011-10-31T13:33:00Z</dcterms:created>
  <dcterms:modified xsi:type="dcterms:W3CDTF">2012-02-16T18:46:00Z</dcterms:modified>
</cp:coreProperties>
</file>