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E6" w:rsidRPr="007930D2" w:rsidRDefault="003E0FE6" w:rsidP="007930D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930D2">
        <w:rPr>
          <w:rFonts w:cstheme="minorHAnsi"/>
          <w:b/>
          <w:sz w:val="24"/>
          <w:szCs w:val="24"/>
          <w:u w:val="single"/>
        </w:rPr>
        <w:t>MINISTERIO DE COMERCIO E INDUSTRIAS</w:t>
      </w:r>
    </w:p>
    <w:p w:rsidR="003E0FE6" w:rsidRPr="007930D2" w:rsidRDefault="003E0FE6" w:rsidP="007930D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930D2">
        <w:rPr>
          <w:rFonts w:cstheme="minorHAnsi"/>
          <w:b/>
          <w:sz w:val="24"/>
          <w:szCs w:val="24"/>
          <w:u w:val="single"/>
        </w:rPr>
        <w:t>JUNTA TECNICA DE BIENES RAÍCES</w:t>
      </w:r>
    </w:p>
    <w:p w:rsidR="003E0FE6" w:rsidRPr="007930D2" w:rsidRDefault="003E0FE6" w:rsidP="007930D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D06D40" w:rsidRPr="007930D2" w:rsidRDefault="003E0FE6" w:rsidP="007930D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930D2">
        <w:rPr>
          <w:rFonts w:cstheme="minorHAnsi"/>
          <w:b/>
          <w:sz w:val="24"/>
          <w:szCs w:val="24"/>
          <w:u w:val="single"/>
        </w:rPr>
        <w:t>REQUISITOS PARA LA SOLICITUD DE LICENCIA DE CORREDOR DE BIENES RAÍCES.</w:t>
      </w:r>
    </w:p>
    <w:p w:rsidR="003E0FE6" w:rsidRPr="007930D2" w:rsidRDefault="003E0FE6" w:rsidP="007930D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930D2">
        <w:rPr>
          <w:rFonts w:cstheme="minorHAnsi"/>
          <w:b/>
          <w:sz w:val="24"/>
          <w:szCs w:val="24"/>
          <w:u w:val="single"/>
        </w:rPr>
        <w:t>PERSONA NATURAL</w:t>
      </w:r>
    </w:p>
    <w:p w:rsidR="003E0FE6" w:rsidRPr="007930D2" w:rsidRDefault="003E0FE6" w:rsidP="007930D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3E0FE6" w:rsidRPr="007930D2" w:rsidRDefault="003E0FE6" w:rsidP="007930D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930D2">
        <w:rPr>
          <w:rFonts w:cstheme="minorHAnsi"/>
          <w:sz w:val="24"/>
          <w:szCs w:val="24"/>
        </w:rPr>
        <w:t>Poder y solicitud en papel legal presentada a través de abogado, debidamente autenticado ante notario, adjuntar fundamento de derecho con (B/. 8.00) en timbres fiscales.</w:t>
      </w:r>
    </w:p>
    <w:p w:rsidR="003E0FE6" w:rsidRPr="007930D2" w:rsidRDefault="003E0FE6" w:rsidP="007930D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930D2">
        <w:rPr>
          <w:rFonts w:cstheme="minorHAnsi"/>
          <w:sz w:val="24"/>
          <w:szCs w:val="24"/>
        </w:rPr>
        <w:t>Fianza por la suma de diez mil balboas a favor del Ministerio de Comercio e Industrias.</w:t>
      </w:r>
    </w:p>
    <w:p w:rsidR="003E0FE6" w:rsidRPr="007930D2" w:rsidRDefault="003E0FE6" w:rsidP="007930D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930D2">
        <w:rPr>
          <w:rFonts w:cstheme="minorHAnsi"/>
          <w:sz w:val="24"/>
          <w:szCs w:val="24"/>
        </w:rPr>
        <w:t xml:space="preserve">Veinticinco balboas (B/. 25.00) en timbres </w:t>
      </w:r>
      <w:r w:rsidR="007930D2" w:rsidRPr="007930D2">
        <w:rPr>
          <w:rFonts w:cstheme="minorHAnsi"/>
          <w:sz w:val="24"/>
          <w:szCs w:val="24"/>
        </w:rPr>
        <w:t>(denominación</w:t>
      </w:r>
      <w:r w:rsidRPr="007930D2">
        <w:rPr>
          <w:rFonts w:cstheme="minorHAnsi"/>
          <w:sz w:val="24"/>
          <w:szCs w:val="24"/>
        </w:rPr>
        <w:t xml:space="preserve"> alta).</w:t>
      </w:r>
    </w:p>
    <w:p w:rsidR="003E0FE6" w:rsidRPr="007930D2" w:rsidRDefault="003E0FE6" w:rsidP="007930D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930D2">
        <w:rPr>
          <w:rFonts w:cstheme="minorHAnsi"/>
          <w:sz w:val="24"/>
          <w:szCs w:val="24"/>
        </w:rPr>
        <w:t>Fotocopia autenticada de la cédula de identidad personal expedida por el Registro Civil a panameño y para los extranjeros presentar documento de Migración que haga constar que la personal tiene más de (5) cinco años de ser residente en la República de Panamá.</w:t>
      </w:r>
    </w:p>
    <w:p w:rsidR="003E0FE6" w:rsidRPr="007930D2" w:rsidRDefault="003E0FE6" w:rsidP="007930D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930D2">
        <w:rPr>
          <w:rFonts w:cstheme="minorHAnsi"/>
          <w:sz w:val="24"/>
          <w:szCs w:val="24"/>
        </w:rPr>
        <w:t xml:space="preserve">Una (1) foto impresa tamaño carné y una (1) en formato de imagen tamaño carné, enviarla al correo </w:t>
      </w:r>
      <w:hyperlink r:id="rId8" w:history="1">
        <w:r w:rsidRPr="007930D2">
          <w:rPr>
            <w:rStyle w:val="Hipervnculo"/>
            <w:rFonts w:cstheme="minorHAnsi"/>
            <w:sz w:val="24"/>
            <w:szCs w:val="24"/>
          </w:rPr>
          <w:t>Bienesraices@mici.gob.pa</w:t>
        </w:r>
      </w:hyperlink>
    </w:p>
    <w:p w:rsidR="003E0FE6" w:rsidRPr="007930D2" w:rsidRDefault="003E0FE6" w:rsidP="007930D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930D2">
        <w:rPr>
          <w:rFonts w:cstheme="minorHAnsi"/>
          <w:sz w:val="24"/>
          <w:szCs w:val="24"/>
        </w:rPr>
        <w:t>Tres balboas (B/. 3.00) para la confección del carnet digital. (cuando está listo).</w:t>
      </w:r>
    </w:p>
    <w:p w:rsidR="003E0FE6" w:rsidRPr="007930D2" w:rsidRDefault="003E0FE6" w:rsidP="007930D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930D2">
        <w:rPr>
          <w:rFonts w:cstheme="minorHAnsi"/>
          <w:sz w:val="24"/>
          <w:szCs w:val="24"/>
        </w:rPr>
        <w:t>Pao (B/. 5.00) en el Banco Nacional para la confección del certificado.</w:t>
      </w:r>
      <w:r w:rsidR="007930D2">
        <w:rPr>
          <w:rFonts w:cstheme="minorHAnsi"/>
          <w:sz w:val="24"/>
          <w:szCs w:val="24"/>
        </w:rPr>
        <w:t xml:space="preserve"> </w:t>
      </w:r>
      <w:r w:rsidRPr="007930D2">
        <w:rPr>
          <w:rFonts w:cstheme="minorHAnsi"/>
          <w:sz w:val="24"/>
          <w:szCs w:val="24"/>
        </w:rPr>
        <w:t>A nombre del Sr. Noel González, cuenta de ahorro 60169873</w:t>
      </w:r>
      <w:r w:rsidR="007930D2">
        <w:rPr>
          <w:rFonts w:cstheme="minorHAnsi"/>
          <w:sz w:val="24"/>
          <w:szCs w:val="24"/>
        </w:rPr>
        <w:t>.</w:t>
      </w:r>
    </w:p>
    <w:p w:rsidR="003E0FE6" w:rsidRPr="007930D2" w:rsidRDefault="003E0FE6" w:rsidP="007930D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930D2">
        <w:rPr>
          <w:rFonts w:cstheme="minorHAnsi"/>
          <w:sz w:val="24"/>
          <w:szCs w:val="24"/>
        </w:rPr>
        <w:t>Haber aprobado el examen de conocimientos generales en materia de Corretaje de Bienes raíces.</w:t>
      </w:r>
    </w:p>
    <w:p w:rsidR="003E0FE6" w:rsidRPr="007930D2" w:rsidRDefault="003E0FE6" w:rsidP="007930D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930D2">
        <w:rPr>
          <w:rFonts w:cstheme="minorHAnsi"/>
          <w:sz w:val="24"/>
          <w:szCs w:val="24"/>
        </w:rPr>
        <w:t>Record Policivo.</w:t>
      </w:r>
    </w:p>
    <w:p w:rsidR="003E0FE6" w:rsidRPr="007930D2" w:rsidRDefault="003E0FE6" w:rsidP="007930D2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:rsidR="003E0FE6" w:rsidRPr="007930D2" w:rsidRDefault="003E0FE6" w:rsidP="007930D2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:rsidR="003E0FE6" w:rsidRPr="007930D2" w:rsidRDefault="003E0FE6" w:rsidP="007930D2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:rsidR="003E0FE6" w:rsidRPr="007930D2" w:rsidRDefault="003E0FE6" w:rsidP="007930D2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7930D2">
        <w:rPr>
          <w:rFonts w:cstheme="minorHAnsi"/>
          <w:sz w:val="24"/>
          <w:szCs w:val="24"/>
        </w:rPr>
        <w:lastRenderedPageBreak/>
        <w:t>Teléfono: 560-0600 ó 560-0700</w:t>
      </w:r>
    </w:p>
    <w:p w:rsidR="007930D2" w:rsidRDefault="007930D2" w:rsidP="007930D2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3E0FE6" w:rsidRPr="007930D2">
        <w:rPr>
          <w:rFonts w:cstheme="minorHAnsi"/>
          <w:sz w:val="24"/>
          <w:szCs w:val="24"/>
        </w:rPr>
        <w:t>Ext. 2430</w:t>
      </w:r>
    </w:p>
    <w:p w:rsidR="007930D2" w:rsidRDefault="007930D2" w:rsidP="007930D2">
      <w:pPr>
        <w:spacing w:after="0" w:line="36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7930D2" w:rsidRDefault="007930D2" w:rsidP="007930D2">
      <w:pPr>
        <w:spacing w:after="0" w:line="36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3E0FE6" w:rsidRPr="007930D2" w:rsidRDefault="003E0FE6" w:rsidP="007930D2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7930D2">
        <w:rPr>
          <w:rFonts w:cstheme="minorHAnsi"/>
          <w:b/>
          <w:sz w:val="24"/>
          <w:szCs w:val="24"/>
        </w:rPr>
        <w:t>MATERIAL DEL EXAMEN DE CORREDOR DE BIENES RAÍCES</w:t>
      </w:r>
    </w:p>
    <w:p w:rsidR="003E0FE6" w:rsidRPr="007930D2" w:rsidRDefault="003E0FE6" w:rsidP="007930D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3E0FE6" w:rsidRPr="007930D2" w:rsidRDefault="003E0FE6" w:rsidP="007930D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930D2">
        <w:rPr>
          <w:rFonts w:cstheme="minorHAnsi"/>
          <w:b/>
          <w:sz w:val="24"/>
          <w:szCs w:val="24"/>
        </w:rPr>
        <w:t>LEYES</w:t>
      </w:r>
    </w:p>
    <w:p w:rsidR="003E0FE6" w:rsidRPr="007930D2" w:rsidRDefault="003E0FE6" w:rsidP="007930D2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930D2">
        <w:rPr>
          <w:rFonts w:cstheme="minorHAnsi"/>
          <w:sz w:val="24"/>
          <w:szCs w:val="24"/>
        </w:rPr>
        <w:t>Ley 6 del 8 de julio de 1999 “Ley que crea la profesión”, Gaceta No. 23,837 del 10 de julio de 1999.</w:t>
      </w:r>
    </w:p>
    <w:p w:rsidR="003E0FE6" w:rsidRPr="007930D2" w:rsidRDefault="00196CE0" w:rsidP="007930D2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930D2">
        <w:rPr>
          <w:rFonts w:cstheme="minorHAnsi"/>
          <w:sz w:val="24"/>
          <w:szCs w:val="24"/>
        </w:rPr>
        <w:t>Ley 42 del 2 de octubre de 2000 “Blanqueo de Capitales”, Gaceta No. 24,152-A del 3 de octubre de 2000.</w:t>
      </w:r>
    </w:p>
    <w:p w:rsidR="00196CE0" w:rsidRPr="007930D2" w:rsidRDefault="00196CE0" w:rsidP="007930D2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930D2">
        <w:rPr>
          <w:rFonts w:cstheme="minorHAnsi"/>
          <w:sz w:val="24"/>
          <w:szCs w:val="24"/>
        </w:rPr>
        <w:t>Resolución No. 1 de 6 de marzo de 2001 “Reglamento de la J</w:t>
      </w:r>
      <w:proofErr w:type="gramStart"/>
      <w:r w:rsidRPr="007930D2">
        <w:rPr>
          <w:rFonts w:cstheme="minorHAnsi"/>
          <w:sz w:val="24"/>
          <w:szCs w:val="24"/>
        </w:rPr>
        <w:t>:T:B:R</w:t>
      </w:r>
      <w:proofErr w:type="gramEnd"/>
      <w:r w:rsidRPr="007930D2">
        <w:rPr>
          <w:rFonts w:cstheme="minorHAnsi"/>
          <w:sz w:val="24"/>
          <w:szCs w:val="24"/>
        </w:rPr>
        <w:t>:”, Gaceta 24,308 del 24 de mayo de 2001.</w:t>
      </w:r>
    </w:p>
    <w:p w:rsidR="00196CE0" w:rsidRPr="007930D2" w:rsidRDefault="00196CE0" w:rsidP="007930D2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930D2">
        <w:rPr>
          <w:rFonts w:cstheme="minorHAnsi"/>
          <w:sz w:val="24"/>
          <w:szCs w:val="24"/>
        </w:rPr>
        <w:t>Decreto</w:t>
      </w:r>
      <w:r w:rsidR="007930D2">
        <w:rPr>
          <w:rFonts w:cstheme="minorHAnsi"/>
          <w:sz w:val="24"/>
          <w:szCs w:val="24"/>
        </w:rPr>
        <w:t xml:space="preserve"> </w:t>
      </w:r>
      <w:r w:rsidRPr="007930D2">
        <w:rPr>
          <w:rFonts w:cstheme="minorHAnsi"/>
          <w:sz w:val="24"/>
          <w:szCs w:val="24"/>
        </w:rPr>
        <w:t>Ejecutivo No. 39 de 7 de noviembre de 2001 “Reglamentación del decreto ley 6”, Gaceta No. 24,434 del 19 de noviembre de 2001.</w:t>
      </w:r>
    </w:p>
    <w:p w:rsidR="00196CE0" w:rsidRPr="007930D2" w:rsidRDefault="00196CE0" w:rsidP="007930D2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930D2">
        <w:rPr>
          <w:rFonts w:cstheme="minorHAnsi"/>
          <w:sz w:val="24"/>
          <w:szCs w:val="24"/>
        </w:rPr>
        <w:t>Resolución No. 002-2001 de 25 de julio de 2001 “Código de Ética”.</w:t>
      </w:r>
    </w:p>
    <w:p w:rsidR="00196CE0" w:rsidRPr="007930D2" w:rsidRDefault="00196CE0" w:rsidP="007930D2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930D2">
        <w:rPr>
          <w:rFonts w:cstheme="minorHAnsi"/>
          <w:sz w:val="24"/>
          <w:szCs w:val="24"/>
        </w:rPr>
        <w:t>Resolución No. 005-2004 de 7 de mayo de 2004 “Vigencia del Examen”, Gaceta No. 25,076 del 21 de junio de 2004.</w:t>
      </w:r>
    </w:p>
    <w:p w:rsidR="00196CE0" w:rsidRPr="007930D2" w:rsidRDefault="00196CE0" w:rsidP="007930D2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930D2">
        <w:rPr>
          <w:rFonts w:cstheme="minorHAnsi"/>
          <w:sz w:val="24"/>
          <w:szCs w:val="24"/>
        </w:rPr>
        <w:t>Resolución No. 006-2004 de 11 de mayo de 2004 “Procedimiento para trámite de denuncias”, Gaceta No. 25,076 del 21 de junio de 2004.</w:t>
      </w:r>
    </w:p>
    <w:p w:rsidR="00196CE0" w:rsidRPr="007930D2" w:rsidRDefault="00196CE0" w:rsidP="007930D2">
      <w:pPr>
        <w:spacing w:after="0" w:line="360" w:lineRule="auto"/>
        <w:ind w:left="720"/>
        <w:jc w:val="both"/>
        <w:rPr>
          <w:rFonts w:cstheme="minorHAnsi"/>
          <w:b/>
          <w:sz w:val="24"/>
          <w:szCs w:val="24"/>
        </w:rPr>
      </w:pPr>
      <w:r w:rsidRPr="007930D2">
        <w:rPr>
          <w:rFonts w:cstheme="minorHAnsi"/>
          <w:b/>
          <w:sz w:val="24"/>
          <w:szCs w:val="24"/>
        </w:rPr>
        <w:t xml:space="preserve">Esta información la puede conseguir en la página </w:t>
      </w:r>
      <w:hyperlink r:id="rId9" w:history="1">
        <w:r w:rsidRPr="007930D2">
          <w:rPr>
            <w:rStyle w:val="Hipervnculo"/>
            <w:rFonts w:cstheme="minorHAnsi"/>
            <w:b/>
            <w:sz w:val="24"/>
            <w:szCs w:val="24"/>
          </w:rPr>
          <w:t>www.asamblea.gob.pa</w:t>
        </w:r>
      </w:hyperlink>
    </w:p>
    <w:p w:rsidR="00196CE0" w:rsidRPr="007930D2" w:rsidRDefault="00196CE0" w:rsidP="007930D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196CE0" w:rsidRPr="007930D2" w:rsidRDefault="00196CE0" w:rsidP="007930D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930D2">
        <w:rPr>
          <w:rFonts w:cstheme="minorHAnsi"/>
          <w:b/>
          <w:sz w:val="24"/>
          <w:szCs w:val="24"/>
        </w:rPr>
        <w:t>CONTRATOS</w:t>
      </w:r>
    </w:p>
    <w:p w:rsidR="00023917" w:rsidRPr="007930D2" w:rsidRDefault="00023917" w:rsidP="007930D2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930D2">
        <w:rPr>
          <w:rFonts w:cstheme="minorHAnsi"/>
          <w:sz w:val="24"/>
          <w:szCs w:val="24"/>
        </w:rPr>
        <w:t>Arrendamiento (Dirigirse al 4to. Piso Plaza Edison oficinas del MIVI)</w:t>
      </w:r>
    </w:p>
    <w:p w:rsidR="00023917" w:rsidRPr="007930D2" w:rsidRDefault="00023917" w:rsidP="007930D2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930D2">
        <w:rPr>
          <w:rFonts w:cstheme="minorHAnsi"/>
          <w:sz w:val="24"/>
          <w:szCs w:val="24"/>
        </w:rPr>
        <w:t>Opción de Compra</w:t>
      </w:r>
    </w:p>
    <w:p w:rsidR="00023917" w:rsidRPr="007930D2" w:rsidRDefault="00023917" w:rsidP="007930D2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930D2">
        <w:rPr>
          <w:rFonts w:cstheme="minorHAnsi"/>
          <w:sz w:val="24"/>
          <w:szCs w:val="24"/>
        </w:rPr>
        <w:t>Promesa de Compra – Venta</w:t>
      </w:r>
    </w:p>
    <w:p w:rsidR="00023917" w:rsidRPr="007930D2" w:rsidRDefault="00023917" w:rsidP="007930D2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930D2">
        <w:rPr>
          <w:rFonts w:cstheme="minorHAnsi"/>
          <w:sz w:val="24"/>
          <w:szCs w:val="24"/>
        </w:rPr>
        <w:t>Compra – Venta</w:t>
      </w:r>
    </w:p>
    <w:p w:rsidR="00023917" w:rsidRPr="007930D2" w:rsidRDefault="00023917" w:rsidP="007930D2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930D2">
        <w:rPr>
          <w:rFonts w:cstheme="minorHAnsi"/>
          <w:sz w:val="24"/>
          <w:szCs w:val="24"/>
        </w:rPr>
        <w:lastRenderedPageBreak/>
        <w:t>Hipotecas y Anticresis</w:t>
      </w:r>
    </w:p>
    <w:p w:rsidR="00023917" w:rsidRPr="007930D2" w:rsidRDefault="00023917" w:rsidP="007930D2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930D2">
        <w:rPr>
          <w:rFonts w:cstheme="minorHAnsi"/>
          <w:sz w:val="24"/>
          <w:szCs w:val="24"/>
        </w:rPr>
        <w:t>Prenda para arrendamientos</w:t>
      </w:r>
    </w:p>
    <w:p w:rsidR="00023917" w:rsidRPr="007930D2" w:rsidRDefault="00023917" w:rsidP="007930D2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930D2">
        <w:rPr>
          <w:rFonts w:cstheme="minorHAnsi"/>
          <w:sz w:val="24"/>
          <w:szCs w:val="24"/>
        </w:rPr>
        <w:t>Corretaje</w:t>
      </w:r>
    </w:p>
    <w:p w:rsidR="00023917" w:rsidRPr="007930D2" w:rsidRDefault="00023917" w:rsidP="007930D2">
      <w:pPr>
        <w:spacing w:after="0" w:line="360" w:lineRule="auto"/>
        <w:ind w:left="720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930D2">
        <w:rPr>
          <w:rFonts w:cstheme="minorHAnsi"/>
          <w:b/>
          <w:sz w:val="24"/>
          <w:szCs w:val="24"/>
        </w:rPr>
        <w:t xml:space="preserve">Esta información la puede conseguir en el </w:t>
      </w:r>
      <w:r w:rsidR="007930D2" w:rsidRPr="007930D2">
        <w:rPr>
          <w:rFonts w:cstheme="minorHAnsi"/>
          <w:b/>
          <w:sz w:val="24"/>
          <w:szCs w:val="24"/>
        </w:rPr>
        <w:t>Código Civil</w:t>
      </w:r>
    </w:p>
    <w:p w:rsidR="00023917" w:rsidRPr="007930D2" w:rsidRDefault="00023917" w:rsidP="007930D2">
      <w:pPr>
        <w:spacing w:after="0" w:line="360" w:lineRule="auto"/>
        <w:ind w:left="720"/>
        <w:jc w:val="both"/>
        <w:rPr>
          <w:rFonts w:cstheme="minorHAnsi"/>
          <w:b/>
          <w:sz w:val="24"/>
          <w:szCs w:val="24"/>
        </w:rPr>
      </w:pPr>
    </w:p>
    <w:p w:rsidR="00023917" w:rsidRPr="007930D2" w:rsidRDefault="00023917" w:rsidP="007930D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930D2">
        <w:rPr>
          <w:rFonts w:cstheme="minorHAnsi"/>
          <w:b/>
          <w:sz w:val="24"/>
          <w:szCs w:val="24"/>
        </w:rPr>
        <w:t>VARIOS</w:t>
      </w:r>
    </w:p>
    <w:p w:rsidR="00023917" w:rsidRPr="007930D2" w:rsidRDefault="00023917" w:rsidP="007930D2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930D2">
        <w:rPr>
          <w:rFonts w:cstheme="minorHAnsi"/>
          <w:sz w:val="24"/>
          <w:szCs w:val="24"/>
        </w:rPr>
        <w:t xml:space="preserve">Zonificaciones </w:t>
      </w:r>
      <w:r w:rsidR="007930D2" w:rsidRPr="007930D2">
        <w:rPr>
          <w:rFonts w:cstheme="minorHAnsi"/>
          <w:b/>
          <w:sz w:val="24"/>
          <w:szCs w:val="24"/>
        </w:rPr>
        <w:t>(Ciudad</w:t>
      </w:r>
      <w:r w:rsidRPr="007930D2">
        <w:rPr>
          <w:rFonts w:cstheme="minorHAnsi"/>
          <w:b/>
          <w:sz w:val="24"/>
          <w:szCs w:val="24"/>
        </w:rPr>
        <w:t xml:space="preserve"> de Panamá completa dirigirse al 4to. Piso Plaza Edison MIVI).</w:t>
      </w:r>
    </w:p>
    <w:p w:rsidR="00023917" w:rsidRPr="007930D2" w:rsidRDefault="00023917" w:rsidP="007930D2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930D2">
        <w:rPr>
          <w:rFonts w:cstheme="minorHAnsi"/>
          <w:sz w:val="24"/>
          <w:szCs w:val="24"/>
        </w:rPr>
        <w:t>Ley del Casco Viejo</w:t>
      </w:r>
      <w:r w:rsidR="00C0770B" w:rsidRPr="007930D2">
        <w:rPr>
          <w:rFonts w:cstheme="minorHAnsi"/>
          <w:sz w:val="24"/>
          <w:szCs w:val="24"/>
        </w:rPr>
        <w:t xml:space="preserve"> y su respectiva modificación, Decreto Ley 9 del 27 de agosto de 1997 publicado en Gaceta No. 23,366 del 30 de agosto de 1997 y Ley No. 4 del 15 de enero de 2002 publicado en Gaceta No. 24,472 del 17 de enero de 2002.</w:t>
      </w:r>
    </w:p>
    <w:p w:rsidR="00C0770B" w:rsidRPr="007930D2" w:rsidRDefault="00C0770B" w:rsidP="007930D2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930D2">
        <w:rPr>
          <w:rFonts w:cstheme="minorHAnsi"/>
          <w:sz w:val="24"/>
          <w:szCs w:val="24"/>
        </w:rPr>
        <w:t>Ley de Propiedad Horizontal y su respectiva modificación, Ley 13 del 28 de abril de 1993 y Ley 39 del 5 de agosto de 2002.</w:t>
      </w:r>
    </w:p>
    <w:p w:rsidR="00C0770B" w:rsidRPr="007930D2" w:rsidRDefault="00C0770B" w:rsidP="007930D2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930D2">
        <w:rPr>
          <w:rFonts w:cstheme="minorHAnsi"/>
          <w:sz w:val="24"/>
          <w:szCs w:val="24"/>
        </w:rPr>
        <w:t>Ley de la Zona Libre.</w:t>
      </w:r>
      <w:r w:rsidR="007930D2">
        <w:rPr>
          <w:rFonts w:cstheme="minorHAnsi"/>
          <w:sz w:val="24"/>
          <w:szCs w:val="24"/>
        </w:rPr>
        <w:t xml:space="preserve"> </w:t>
      </w:r>
      <w:r w:rsidRPr="007930D2">
        <w:rPr>
          <w:rFonts w:cstheme="minorHAnsi"/>
          <w:sz w:val="24"/>
          <w:szCs w:val="24"/>
        </w:rPr>
        <w:t>Decreto Ley No. 18 del 17 de junio de 1948 publicado en Gaceta No. 10,663 del 28 de junio de 1948; Decreto Ley 428 del 7 de septiembre de 1953 publicado en Gaceta No. 12,179 del 17 de septiembre de 1953 y Ley 24 del 18 de julio de 1997 publicado en Gaceta No. 23,338 del 24 de julio de 1997.</w:t>
      </w:r>
      <w:r w:rsidR="007930D2">
        <w:rPr>
          <w:rFonts w:cstheme="minorHAnsi"/>
          <w:sz w:val="24"/>
          <w:szCs w:val="24"/>
        </w:rPr>
        <w:t xml:space="preserve"> </w:t>
      </w:r>
      <w:r w:rsidRPr="007930D2">
        <w:rPr>
          <w:rFonts w:cstheme="minorHAnsi"/>
          <w:sz w:val="24"/>
          <w:szCs w:val="24"/>
        </w:rPr>
        <w:t>(este modifica el Decreto Ley 18).</w:t>
      </w:r>
    </w:p>
    <w:p w:rsidR="00C0770B" w:rsidRPr="007930D2" w:rsidRDefault="00C0770B" w:rsidP="007930D2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930D2">
        <w:rPr>
          <w:rFonts w:cstheme="minorHAnsi"/>
          <w:sz w:val="24"/>
          <w:szCs w:val="24"/>
        </w:rPr>
        <w:t>Ley del Territorio Insular y su respectiva modificación, Ley No. 2 de 7 de enero de 2006 publicada en Gaceta No. 25,461 del 11 de enero de 2006 y el Decreto Ejecutivo No. 85 publicado en Gaceta No. 25,569 del 19 de junio de 2006.</w:t>
      </w:r>
    </w:p>
    <w:p w:rsidR="00C0770B" w:rsidRPr="007930D2" w:rsidRDefault="00C0770B" w:rsidP="007930D2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930D2">
        <w:rPr>
          <w:rFonts w:cstheme="minorHAnsi"/>
          <w:sz w:val="24"/>
          <w:szCs w:val="24"/>
        </w:rPr>
        <w:t>Ley de Urbanismo, Ley No. 6 de 01 de febrero de 2006, publicada en Gaceta No. 25,478 del 03 de febrero de 2006 y el Decreto Ejecutivo No. 23 de 16 de mayo de 2007, publicado en Gaceta Oficial No. 25,794.</w:t>
      </w:r>
    </w:p>
    <w:p w:rsidR="00C0770B" w:rsidRPr="007930D2" w:rsidRDefault="00C0770B" w:rsidP="007930D2">
      <w:pPr>
        <w:spacing w:after="0" w:line="360" w:lineRule="auto"/>
        <w:ind w:left="720"/>
        <w:jc w:val="both"/>
        <w:rPr>
          <w:rFonts w:cstheme="minorHAnsi"/>
          <w:b/>
          <w:sz w:val="24"/>
          <w:szCs w:val="24"/>
        </w:rPr>
      </w:pPr>
      <w:r w:rsidRPr="007930D2">
        <w:rPr>
          <w:rFonts w:cstheme="minorHAnsi"/>
          <w:b/>
          <w:sz w:val="24"/>
          <w:szCs w:val="24"/>
        </w:rPr>
        <w:t xml:space="preserve">Esta información la puede conseguir en la página </w:t>
      </w:r>
      <w:hyperlink r:id="rId10" w:history="1">
        <w:r w:rsidRPr="007930D2">
          <w:rPr>
            <w:rStyle w:val="Hipervnculo"/>
            <w:rFonts w:cstheme="minorHAnsi"/>
            <w:b/>
            <w:sz w:val="24"/>
            <w:szCs w:val="24"/>
          </w:rPr>
          <w:t>www.asamblea.gob.pa</w:t>
        </w:r>
      </w:hyperlink>
    </w:p>
    <w:p w:rsidR="00C0770B" w:rsidRPr="007930D2" w:rsidRDefault="00C0770B" w:rsidP="007930D2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930D2">
        <w:rPr>
          <w:rFonts w:cstheme="minorHAnsi"/>
          <w:sz w:val="24"/>
          <w:szCs w:val="24"/>
        </w:rPr>
        <w:t>Ley del FECI, gaceta No. 19,117 del 22 de julio de 1980.</w:t>
      </w:r>
    </w:p>
    <w:p w:rsidR="00C0770B" w:rsidRPr="007930D2" w:rsidRDefault="00C0770B" w:rsidP="007930D2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930D2">
        <w:rPr>
          <w:rFonts w:cstheme="minorHAnsi"/>
          <w:sz w:val="24"/>
          <w:szCs w:val="24"/>
        </w:rPr>
        <w:lastRenderedPageBreak/>
        <w:t>Bancos (interés preferencial y sus diferentes tramos, información completa sobre préstamos hipotecarios residenciales y comerciales, tasas actuales del mercado para préstamos hipotecarios residenciales y comerciales).</w:t>
      </w:r>
    </w:p>
    <w:p w:rsidR="00C0770B" w:rsidRPr="007930D2" w:rsidRDefault="00C0770B" w:rsidP="007930D2">
      <w:pPr>
        <w:spacing w:after="0" w:line="360" w:lineRule="auto"/>
        <w:ind w:left="720"/>
        <w:jc w:val="both"/>
        <w:rPr>
          <w:rFonts w:cstheme="minorHAnsi"/>
          <w:b/>
          <w:sz w:val="24"/>
          <w:szCs w:val="24"/>
        </w:rPr>
      </w:pPr>
      <w:r w:rsidRPr="007930D2">
        <w:rPr>
          <w:rFonts w:cstheme="minorHAnsi"/>
          <w:b/>
          <w:sz w:val="24"/>
          <w:szCs w:val="24"/>
        </w:rPr>
        <w:t xml:space="preserve">Esta información la puede conseguir en la página </w:t>
      </w:r>
      <w:hyperlink r:id="rId11" w:history="1">
        <w:r w:rsidRPr="007930D2">
          <w:rPr>
            <w:rStyle w:val="Hipervnculo"/>
            <w:rFonts w:cstheme="minorHAnsi"/>
            <w:b/>
            <w:sz w:val="24"/>
            <w:szCs w:val="24"/>
          </w:rPr>
          <w:t>www.superbancos.gob.pa</w:t>
        </w:r>
      </w:hyperlink>
    </w:p>
    <w:p w:rsidR="00C0770B" w:rsidRPr="007930D2" w:rsidRDefault="00C0770B" w:rsidP="007930D2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930D2">
        <w:rPr>
          <w:rFonts w:cstheme="minorHAnsi"/>
          <w:sz w:val="24"/>
          <w:szCs w:val="24"/>
        </w:rPr>
        <w:t>Cálculo del impuesto de Enajenación (2%).</w:t>
      </w:r>
    </w:p>
    <w:p w:rsidR="00C0770B" w:rsidRPr="007930D2" w:rsidRDefault="00C0770B" w:rsidP="007930D2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930D2">
        <w:rPr>
          <w:rFonts w:cstheme="minorHAnsi"/>
          <w:sz w:val="24"/>
          <w:szCs w:val="24"/>
        </w:rPr>
        <w:t>Conocimiento de Impuesto de Inmueble.</w:t>
      </w:r>
    </w:p>
    <w:p w:rsidR="00C0770B" w:rsidRPr="007930D2" w:rsidRDefault="00C0770B" w:rsidP="007930D2">
      <w:pPr>
        <w:spacing w:after="0" w:line="360" w:lineRule="auto"/>
        <w:ind w:left="720"/>
        <w:jc w:val="both"/>
        <w:rPr>
          <w:rFonts w:cstheme="minorHAnsi"/>
          <w:b/>
          <w:sz w:val="24"/>
          <w:szCs w:val="24"/>
        </w:rPr>
      </w:pPr>
      <w:r w:rsidRPr="007930D2">
        <w:rPr>
          <w:rFonts w:cstheme="minorHAnsi"/>
          <w:b/>
          <w:sz w:val="24"/>
          <w:szCs w:val="24"/>
        </w:rPr>
        <w:t>Esta información la puede conseguir en la Reforma Fiscal, Ley 6 de febrero de 2005.</w:t>
      </w:r>
    </w:p>
    <w:p w:rsidR="00C0770B" w:rsidRPr="007930D2" w:rsidRDefault="00C0770B" w:rsidP="007930D2">
      <w:pPr>
        <w:spacing w:after="0" w:line="360" w:lineRule="auto"/>
        <w:ind w:left="720"/>
        <w:jc w:val="both"/>
        <w:rPr>
          <w:rFonts w:cstheme="minorHAnsi"/>
          <w:sz w:val="24"/>
          <w:szCs w:val="24"/>
        </w:rPr>
      </w:pPr>
    </w:p>
    <w:p w:rsidR="00950768" w:rsidRPr="007930D2" w:rsidRDefault="00950768" w:rsidP="007930D2">
      <w:pPr>
        <w:spacing w:after="0" w:line="360" w:lineRule="auto"/>
        <w:ind w:left="720"/>
        <w:jc w:val="both"/>
        <w:rPr>
          <w:rFonts w:cstheme="minorHAnsi"/>
          <w:sz w:val="24"/>
          <w:szCs w:val="24"/>
        </w:rPr>
      </w:pPr>
    </w:p>
    <w:p w:rsidR="00950768" w:rsidRPr="007930D2" w:rsidRDefault="00950768" w:rsidP="007930D2">
      <w:pPr>
        <w:spacing w:after="0" w:line="360" w:lineRule="auto"/>
        <w:ind w:left="720"/>
        <w:jc w:val="both"/>
        <w:rPr>
          <w:rFonts w:cstheme="minorHAnsi"/>
          <w:b/>
          <w:sz w:val="24"/>
          <w:szCs w:val="24"/>
        </w:rPr>
      </w:pPr>
      <w:r w:rsidRPr="007930D2">
        <w:rPr>
          <w:rFonts w:cstheme="minorHAnsi"/>
          <w:b/>
          <w:sz w:val="24"/>
          <w:szCs w:val="24"/>
        </w:rPr>
        <w:t>Costo del examen: B/. 20.00</w:t>
      </w:r>
      <w:r w:rsidR="007930D2">
        <w:rPr>
          <w:rFonts w:cstheme="minorHAnsi"/>
          <w:b/>
          <w:sz w:val="24"/>
          <w:szCs w:val="24"/>
        </w:rPr>
        <w:t xml:space="preserve"> </w:t>
      </w:r>
      <w:r w:rsidRPr="007930D2">
        <w:rPr>
          <w:rFonts w:cstheme="minorHAnsi"/>
          <w:b/>
          <w:sz w:val="24"/>
          <w:szCs w:val="24"/>
        </w:rPr>
        <w:t>Tel. 560-0700 ext. 2430</w:t>
      </w:r>
    </w:p>
    <w:p w:rsidR="003E0FE6" w:rsidRPr="007930D2" w:rsidRDefault="003E0FE6" w:rsidP="007930D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sectPr w:rsidR="003E0FE6" w:rsidRPr="007930D2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CC" w:rsidRDefault="00881ECC" w:rsidP="007930D2">
      <w:pPr>
        <w:spacing w:after="0" w:line="240" w:lineRule="auto"/>
      </w:pPr>
      <w:r>
        <w:separator/>
      </w:r>
    </w:p>
  </w:endnote>
  <w:endnote w:type="continuationSeparator" w:id="0">
    <w:p w:rsidR="00881ECC" w:rsidRDefault="00881ECC" w:rsidP="0079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CC" w:rsidRDefault="00881ECC" w:rsidP="007930D2">
      <w:pPr>
        <w:spacing w:after="0" w:line="240" w:lineRule="auto"/>
      </w:pPr>
      <w:r>
        <w:separator/>
      </w:r>
    </w:p>
  </w:footnote>
  <w:footnote w:type="continuationSeparator" w:id="0">
    <w:p w:rsidR="00881ECC" w:rsidRDefault="00881ECC" w:rsidP="0079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0D2" w:rsidRDefault="007930D2" w:rsidP="007930D2">
    <w:pPr>
      <w:pStyle w:val="Encabezado"/>
      <w:jc w:val="right"/>
    </w:pPr>
    <w:r>
      <w:rPr>
        <w:noProof/>
        <w:lang w:eastAsia="es-MX"/>
      </w:rPr>
      <w:drawing>
        <wp:inline distT="0" distB="0" distL="0" distR="0" wp14:anchorId="24B4C224" wp14:editId="4588B7CB">
          <wp:extent cx="1370965" cy="993140"/>
          <wp:effectExtent l="0" t="0" r="635" b="0"/>
          <wp:docPr id="1" name="Imagen 1" descr="Descripción: RHD++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escripción: RHD++">
                    <a:hlinkClick r:id="rId1"/>
                  </pic:cNvPr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30D2" w:rsidRDefault="007930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9D"/>
    <w:multiLevelType w:val="hybridMultilevel"/>
    <w:tmpl w:val="F898961E"/>
    <w:lvl w:ilvl="0" w:tplc="8402B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6100D6"/>
    <w:multiLevelType w:val="hybridMultilevel"/>
    <w:tmpl w:val="05AE3FA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E01F8"/>
    <w:multiLevelType w:val="hybridMultilevel"/>
    <w:tmpl w:val="A50687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1604E"/>
    <w:multiLevelType w:val="hybridMultilevel"/>
    <w:tmpl w:val="940ACC82"/>
    <w:lvl w:ilvl="0" w:tplc="6C72D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362FEA"/>
    <w:multiLevelType w:val="hybridMultilevel"/>
    <w:tmpl w:val="ACC8122A"/>
    <w:lvl w:ilvl="0" w:tplc="6B08A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E6"/>
    <w:rsid w:val="00023917"/>
    <w:rsid w:val="00196CE0"/>
    <w:rsid w:val="003E0FE6"/>
    <w:rsid w:val="007930D2"/>
    <w:rsid w:val="00881ECC"/>
    <w:rsid w:val="00950768"/>
    <w:rsid w:val="00C0770B"/>
    <w:rsid w:val="00D0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0F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E0FE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930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0D2"/>
  </w:style>
  <w:style w:type="paragraph" w:styleId="Piedepgina">
    <w:name w:val="footer"/>
    <w:basedOn w:val="Normal"/>
    <w:link w:val="PiedepginaCar"/>
    <w:uiPriority w:val="99"/>
    <w:unhideWhenUsed/>
    <w:rsid w:val="007930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0D2"/>
  </w:style>
  <w:style w:type="paragraph" w:styleId="Textodeglobo">
    <w:name w:val="Balloon Text"/>
    <w:basedOn w:val="Normal"/>
    <w:link w:val="TextodegloboCar"/>
    <w:uiPriority w:val="99"/>
    <w:semiHidden/>
    <w:unhideWhenUsed/>
    <w:rsid w:val="0079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0F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E0FE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930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0D2"/>
  </w:style>
  <w:style w:type="paragraph" w:styleId="Piedepgina">
    <w:name w:val="footer"/>
    <w:basedOn w:val="Normal"/>
    <w:link w:val="PiedepginaCar"/>
    <w:uiPriority w:val="99"/>
    <w:unhideWhenUsed/>
    <w:rsid w:val="007930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0D2"/>
  </w:style>
  <w:style w:type="paragraph" w:styleId="Textodeglobo">
    <w:name w:val="Balloon Text"/>
    <w:basedOn w:val="Normal"/>
    <w:link w:val="TextodegloboCar"/>
    <w:uiPriority w:val="99"/>
    <w:semiHidden/>
    <w:unhideWhenUsed/>
    <w:rsid w:val="0079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nesraices@mici.gob.p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uperbancos.gob.p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samblea.gob.p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amblea.gob.p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CECA4.85B49DA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rhdabogado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679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3</cp:revision>
  <dcterms:created xsi:type="dcterms:W3CDTF">2011-11-29T20:21:00Z</dcterms:created>
  <dcterms:modified xsi:type="dcterms:W3CDTF">2012-02-16T16:38:00Z</dcterms:modified>
</cp:coreProperties>
</file>