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87" w:rsidRDefault="0029344C" w:rsidP="00FA4287">
      <w:pPr>
        <w:spacing w:after="0" w:line="360" w:lineRule="auto"/>
        <w:ind w:firstLine="709"/>
        <w:jc w:val="center"/>
        <w:rPr>
          <w:rFonts w:cstheme="minorHAnsi"/>
          <w:b/>
          <w:sz w:val="24"/>
          <w:szCs w:val="24"/>
          <w:u w:val="single"/>
        </w:rPr>
      </w:pPr>
      <w:r w:rsidRPr="00FA4287">
        <w:rPr>
          <w:rFonts w:cstheme="minorHAnsi"/>
          <w:b/>
          <w:sz w:val="24"/>
          <w:szCs w:val="24"/>
          <w:u w:val="single"/>
        </w:rPr>
        <w:t xml:space="preserve">OBTENCIÓN DE PERMISOS DE OPERACIÓN </w:t>
      </w:r>
    </w:p>
    <w:p w:rsidR="0029344C" w:rsidRPr="00FA4287" w:rsidRDefault="0029344C" w:rsidP="00FA4287">
      <w:pPr>
        <w:spacing w:after="0" w:line="360" w:lineRule="auto"/>
        <w:ind w:firstLine="709"/>
        <w:jc w:val="center"/>
        <w:rPr>
          <w:rFonts w:cstheme="minorHAnsi"/>
          <w:b/>
          <w:sz w:val="24"/>
          <w:szCs w:val="24"/>
          <w:u w:val="single"/>
        </w:rPr>
      </w:pPr>
      <w:r w:rsidRPr="00FA4287">
        <w:rPr>
          <w:rFonts w:cstheme="minorHAnsi"/>
          <w:b/>
          <w:sz w:val="24"/>
          <w:szCs w:val="24"/>
          <w:u w:val="single"/>
        </w:rPr>
        <w:t>EN EL MINISTERIO DE COMERCIO E INDUSTRIAS (MICI)</w:t>
      </w:r>
    </w:p>
    <w:p w:rsidR="00A96D63" w:rsidRPr="00FA4287" w:rsidRDefault="00A96D63" w:rsidP="00FA4287">
      <w:pPr>
        <w:spacing w:after="0" w:line="360" w:lineRule="auto"/>
        <w:ind w:firstLine="709"/>
        <w:jc w:val="both"/>
        <w:rPr>
          <w:rFonts w:cstheme="minorHAnsi"/>
          <w:b/>
          <w:sz w:val="24"/>
          <w:szCs w:val="24"/>
          <w:u w:val="single"/>
        </w:rPr>
      </w:pPr>
    </w:p>
    <w:p w:rsidR="00A66889" w:rsidRPr="00FA4287" w:rsidRDefault="000A16D0" w:rsidP="00FA4287">
      <w:pPr>
        <w:spacing w:after="0" w:line="360" w:lineRule="auto"/>
        <w:ind w:firstLine="709"/>
        <w:jc w:val="both"/>
        <w:rPr>
          <w:rFonts w:cstheme="minorHAnsi"/>
          <w:sz w:val="24"/>
          <w:szCs w:val="24"/>
        </w:rPr>
      </w:pPr>
      <w:r w:rsidRPr="00FA4287">
        <w:rPr>
          <w:rFonts w:cstheme="minorHAnsi"/>
          <w:b/>
          <w:sz w:val="24"/>
          <w:szCs w:val="24"/>
        </w:rPr>
        <w:t>Aviso de Operación:</w:t>
      </w:r>
      <w:r w:rsidR="00A66889" w:rsidRPr="00FA4287">
        <w:rPr>
          <w:rFonts w:cstheme="minorHAnsi"/>
          <w:sz w:val="24"/>
          <w:szCs w:val="24"/>
        </w:rPr>
        <w:t xml:space="preserve"> Toda persona natural o jurí</w:t>
      </w:r>
      <w:r w:rsidRPr="00FA4287">
        <w:rPr>
          <w:rFonts w:cstheme="minorHAnsi"/>
          <w:sz w:val="24"/>
          <w:szCs w:val="24"/>
        </w:rPr>
        <w:t xml:space="preserve">dica podrá realizar actividades </w:t>
      </w:r>
      <w:r w:rsidR="00A66889" w:rsidRPr="00FA4287">
        <w:rPr>
          <w:rFonts w:cstheme="minorHAnsi"/>
          <w:sz w:val="24"/>
          <w:szCs w:val="24"/>
        </w:rPr>
        <w:t>comerciales o industriales dentro del territorio nacional, sujeta a lo</w:t>
      </w:r>
      <w:r w:rsidRPr="00FA4287">
        <w:rPr>
          <w:rFonts w:cstheme="minorHAnsi"/>
          <w:sz w:val="24"/>
          <w:szCs w:val="24"/>
        </w:rPr>
        <w:t xml:space="preserve"> establecido en la presente Ley </w:t>
      </w:r>
      <w:r w:rsidR="00A66889" w:rsidRPr="00FA4287">
        <w:rPr>
          <w:rFonts w:cstheme="minorHAnsi"/>
          <w:sz w:val="24"/>
          <w:szCs w:val="24"/>
        </w:rPr>
        <w:t>y sus reglamentos y con las limitaciones que establece la Constituc</w:t>
      </w:r>
      <w:r w:rsidRPr="00FA4287">
        <w:rPr>
          <w:rFonts w:cstheme="minorHAnsi"/>
          <w:sz w:val="24"/>
          <w:szCs w:val="24"/>
        </w:rPr>
        <w:t xml:space="preserve">ión Política; por consiguiente, </w:t>
      </w:r>
      <w:r w:rsidR="00A66889" w:rsidRPr="00FA4287">
        <w:rPr>
          <w:rFonts w:cstheme="minorHAnsi"/>
          <w:sz w:val="24"/>
          <w:szCs w:val="24"/>
        </w:rPr>
        <w:t>ningún servidor público podrá oponerse a la operación de u</w:t>
      </w:r>
      <w:r w:rsidRPr="00FA4287">
        <w:rPr>
          <w:rFonts w:cstheme="minorHAnsi"/>
          <w:sz w:val="24"/>
          <w:szCs w:val="24"/>
        </w:rPr>
        <w:t xml:space="preserve">n negocio que haya cumplido con </w:t>
      </w:r>
      <w:r w:rsidR="00A66889" w:rsidRPr="00FA4287">
        <w:rPr>
          <w:rFonts w:cstheme="minorHAnsi"/>
          <w:sz w:val="24"/>
          <w:szCs w:val="24"/>
        </w:rPr>
        <w:t>todos los requisitos legales.</w:t>
      </w:r>
    </w:p>
    <w:p w:rsidR="00A66889" w:rsidRPr="00FA4287" w:rsidRDefault="00A66889" w:rsidP="00FA4287">
      <w:pPr>
        <w:spacing w:after="0" w:line="360" w:lineRule="auto"/>
        <w:ind w:firstLine="709"/>
        <w:jc w:val="both"/>
        <w:rPr>
          <w:rFonts w:cstheme="minorHAnsi"/>
          <w:sz w:val="24"/>
          <w:szCs w:val="24"/>
        </w:rPr>
      </w:pPr>
      <w:r w:rsidRPr="00FA4287">
        <w:rPr>
          <w:rFonts w:cstheme="minorHAnsi"/>
          <w:sz w:val="24"/>
          <w:szCs w:val="24"/>
        </w:rPr>
        <w:t xml:space="preserve">El Aviso de Operación es el único proceso requerido </w:t>
      </w:r>
      <w:r w:rsidR="000A16D0" w:rsidRPr="00FA4287">
        <w:rPr>
          <w:rFonts w:cstheme="minorHAnsi"/>
          <w:sz w:val="24"/>
          <w:szCs w:val="24"/>
        </w:rPr>
        <w:t xml:space="preserve">para el inicio de una actividad </w:t>
      </w:r>
      <w:r w:rsidRPr="00FA4287">
        <w:rPr>
          <w:rFonts w:cstheme="minorHAnsi"/>
          <w:sz w:val="24"/>
          <w:szCs w:val="24"/>
        </w:rPr>
        <w:t>comercial o industrial en el territorio de la República e incluye,</w:t>
      </w:r>
      <w:r w:rsidR="000A16D0" w:rsidRPr="00FA4287">
        <w:rPr>
          <w:rFonts w:cstheme="minorHAnsi"/>
          <w:sz w:val="24"/>
          <w:szCs w:val="24"/>
        </w:rPr>
        <w:t xml:space="preserve"> pero no se limita, al Registro </w:t>
      </w:r>
      <w:r w:rsidRPr="00FA4287">
        <w:rPr>
          <w:rFonts w:cstheme="minorHAnsi"/>
          <w:sz w:val="24"/>
          <w:szCs w:val="24"/>
        </w:rPr>
        <w:t>Único de Contribuyentes ante la Dirección General de Ingres</w:t>
      </w:r>
      <w:r w:rsidR="000A16D0" w:rsidRPr="00FA4287">
        <w:rPr>
          <w:rFonts w:cstheme="minorHAnsi"/>
          <w:sz w:val="24"/>
          <w:szCs w:val="24"/>
        </w:rPr>
        <w:t xml:space="preserve">os del Ministerio de Economía y </w:t>
      </w:r>
      <w:r w:rsidRPr="00FA4287">
        <w:rPr>
          <w:rFonts w:cstheme="minorHAnsi"/>
          <w:sz w:val="24"/>
          <w:szCs w:val="24"/>
        </w:rPr>
        <w:t>Finanzas. En consecuencia, ninguna institución de la Administ</w:t>
      </w:r>
      <w:r w:rsidR="000A16D0" w:rsidRPr="00FA4287">
        <w:rPr>
          <w:rFonts w:cstheme="minorHAnsi"/>
          <w:sz w:val="24"/>
          <w:szCs w:val="24"/>
        </w:rPr>
        <w:t xml:space="preserve">ración Pública o gobierno local </w:t>
      </w:r>
      <w:r w:rsidRPr="00FA4287">
        <w:rPr>
          <w:rFonts w:cstheme="minorHAnsi"/>
          <w:sz w:val="24"/>
          <w:szCs w:val="24"/>
        </w:rPr>
        <w:t>podrá exigir permiso, licencia, visto bueno, registro o aproba</w:t>
      </w:r>
      <w:r w:rsidR="000A16D0" w:rsidRPr="00FA4287">
        <w:rPr>
          <w:rFonts w:cstheme="minorHAnsi"/>
          <w:sz w:val="24"/>
          <w:szCs w:val="24"/>
        </w:rPr>
        <w:t xml:space="preserve">ción alguna como requisito para </w:t>
      </w:r>
      <w:r w:rsidRPr="00FA4287">
        <w:rPr>
          <w:rFonts w:cstheme="minorHAnsi"/>
          <w:sz w:val="24"/>
          <w:szCs w:val="24"/>
        </w:rPr>
        <w:t>iniciar ni ejercer una actividad comercial o industrial, salvo las excepciones taxativame</w:t>
      </w:r>
      <w:r w:rsidR="000A16D0" w:rsidRPr="00FA4287">
        <w:rPr>
          <w:rFonts w:cstheme="minorHAnsi"/>
          <w:sz w:val="24"/>
          <w:szCs w:val="24"/>
        </w:rPr>
        <w:t xml:space="preserve">nte </w:t>
      </w:r>
      <w:r w:rsidRPr="00FA4287">
        <w:rPr>
          <w:rFonts w:cstheme="minorHAnsi"/>
          <w:sz w:val="24"/>
          <w:szCs w:val="24"/>
        </w:rPr>
        <w:t>establecidas por esta Ley o a través de ley especial o lo relaci</w:t>
      </w:r>
      <w:r w:rsidR="000A16D0" w:rsidRPr="00FA4287">
        <w:rPr>
          <w:rFonts w:cstheme="minorHAnsi"/>
          <w:sz w:val="24"/>
          <w:szCs w:val="24"/>
        </w:rPr>
        <w:t xml:space="preserve">onado con la disposición de los </w:t>
      </w:r>
      <w:r w:rsidRPr="00FA4287">
        <w:rPr>
          <w:rFonts w:cstheme="minorHAnsi"/>
          <w:sz w:val="24"/>
          <w:szCs w:val="24"/>
        </w:rPr>
        <w:t>bienes del E</w:t>
      </w:r>
      <w:r w:rsidR="000A16D0" w:rsidRPr="00FA4287">
        <w:rPr>
          <w:rFonts w:cstheme="minorHAnsi"/>
          <w:sz w:val="24"/>
          <w:szCs w:val="24"/>
        </w:rPr>
        <w:t xml:space="preserve">stado o los bienes municipales. </w:t>
      </w:r>
      <w:r w:rsidRPr="00FA4287">
        <w:rPr>
          <w:rFonts w:cstheme="minorHAnsi"/>
          <w:sz w:val="24"/>
          <w:szCs w:val="24"/>
        </w:rPr>
        <w:t xml:space="preserve">El Ministerio de Comercio e Industrias </w:t>
      </w:r>
      <w:r w:rsidR="000A16D0" w:rsidRPr="00FA4287">
        <w:rPr>
          <w:rFonts w:cstheme="minorHAnsi"/>
          <w:sz w:val="24"/>
          <w:szCs w:val="24"/>
        </w:rPr>
        <w:t>tomarán</w:t>
      </w:r>
      <w:r w:rsidRPr="00FA4287">
        <w:rPr>
          <w:rFonts w:cstheme="minorHAnsi"/>
          <w:sz w:val="24"/>
          <w:szCs w:val="24"/>
        </w:rPr>
        <w:t xml:space="preserve"> las medi</w:t>
      </w:r>
      <w:r w:rsidR="000A16D0" w:rsidRPr="00FA4287">
        <w:rPr>
          <w:rFonts w:cstheme="minorHAnsi"/>
          <w:sz w:val="24"/>
          <w:szCs w:val="24"/>
        </w:rPr>
        <w:t xml:space="preserve">das necesarias para asegurar el </w:t>
      </w:r>
      <w:r w:rsidRPr="00FA4287">
        <w:rPr>
          <w:rFonts w:cstheme="minorHAnsi"/>
          <w:sz w:val="24"/>
          <w:szCs w:val="24"/>
        </w:rPr>
        <w:t>debido cumplimiento de los requisitos exigidos por leyes especia</w:t>
      </w:r>
      <w:r w:rsidR="000A16D0" w:rsidRPr="00FA4287">
        <w:rPr>
          <w:rFonts w:cstheme="minorHAnsi"/>
          <w:sz w:val="24"/>
          <w:szCs w:val="24"/>
        </w:rPr>
        <w:t xml:space="preserve">les, al momento de confirmar el </w:t>
      </w:r>
      <w:r w:rsidRPr="00FA4287">
        <w:rPr>
          <w:rFonts w:cstheme="minorHAnsi"/>
          <w:sz w:val="24"/>
          <w:szCs w:val="24"/>
        </w:rPr>
        <w:t>Aviso de Operación.</w:t>
      </w:r>
    </w:p>
    <w:p w:rsidR="00A66889" w:rsidRPr="00FA4287" w:rsidRDefault="00A66889" w:rsidP="00FA4287">
      <w:pPr>
        <w:spacing w:after="0" w:line="360" w:lineRule="auto"/>
        <w:ind w:firstLine="709"/>
        <w:jc w:val="both"/>
        <w:rPr>
          <w:rFonts w:cstheme="minorHAnsi"/>
          <w:sz w:val="24"/>
          <w:szCs w:val="24"/>
        </w:rPr>
      </w:pPr>
      <w:r w:rsidRPr="00FA4287">
        <w:rPr>
          <w:rFonts w:cstheme="minorHAnsi"/>
          <w:sz w:val="24"/>
          <w:szCs w:val="24"/>
        </w:rPr>
        <w:t>El Aviso de Operación deberá contener la informaci</w:t>
      </w:r>
      <w:r w:rsidR="000A16D0" w:rsidRPr="00FA4287">
        <w:rPr>
          <w:rFonts w:cstheme="minorHAnsi"/>
          <w:sz w:val="24"/>
          <w:szCs w:val="24"/>
        </w:rPr>
        <w:t xml:space="preserve">ón estrictamente necesaria para </w:t>
      </w:r>
      <w:r w:rsidRPr="00FA4287">
        <w:rPr>
          <w:rFonts w:cstheme="minorHAnsi"/>
          <w:sz w:val="24"/>
          <w:szCs w:val="24"/>
        </w:rPr>
        <w:t>permitir la identificación y verificación del declarante y de la actividad comercial</w:t>
      </w:r>
      <w:r w:rsidR="000A16D0" w:rsidRPr="00FA4287">
        <w:rPr>
          <w:rFonts w:cstheme="minorHAnsi"/>
          <w:sz w:val="24"/>
          <w:szCs w:val="24"/>
        </w:rPr>
        <w:t xml:space="preserve"> o industrial que </w:t>
      </w:r>
      <w:r w:rsidRPr="00FA4287">
        <w:rPr>
          <w:rFonts w:cstheme="minorHAnsi"/>
          <w:sz w:val="24"/>
          <w:szCs w:val="24"/>
        </w:rPr>
        <w:t>se proponga realizar.</w:t>
      </w:r>
    </w:p>
    <w:p w:rsidR="000A16D0" w:rsidRPr="00FA4287" w:rsidRDefault="00A66889" w:rsidP="00FA4287">
      <w:pPr>
        <w:spacing w:after="0" w:line="360" w:lineRule="auto"/>
        <w:ind w:firstLine="709"/>
        <w:jc w:val="both"/>
        <w:rPr>
          <w:rFonts w:cstheme="minorHAnsi"/>
          <w:sz w:val="24"/>
          <w:szCs w:val="24"/>
        </w:rPr>
      </w:pPr>
      <w:r w:rsidRPr="00FA4287">
        <w:rPr>
          <w:rFonts w:cstheme="minorHAnsi"/>
          <w:sz w:val="24"/>
          <w:szCs w:val="24"/>
        </w:rPr>
        <w:t>Una vez culminado el proceso de Aviso de Operación, e</w:t>
      </w:r>
      <w:r w:rsidR="000A16D0" w:rsidRPr="00FA4287">
        <w:rPr>
          <w:rFonts w:cstheme="minorHAnsi"/>
          <w:sz w:val="24"/>
          <w:szCs w:val="24"/>
        </w:rPr>
        <w:t xml:space="preserve">l declarante deberá imprimir la </w:t>
      </w:r>
      <w:r w:rsidRPr="00FA4287">
        <w:rPr>
          <w:rFonts w:cstheme="minorHAnsi"/>
          <w:sz w:val="24"/>
          <w:szCs w:val="24"/>
        </w:rPr>
        <w:t>confirmación que le emita el Sistema, firmarla y m</w:t>
      </w:r>
      <w:r w:rsidR="000A16D0" w:rsidRPr="00FA4287">
        <w:rPr>
          <w:rFonts w:cstheme="minorHAnsi"/>
          <w:sz w:val="24"/>
          <w:szCs w:val="24"/>
        </w:rPr>
        <w:t xml:space="preserve">antenerla en todo momento en el </w:t>
      </w:r>
      <w:r w:rsidRPr="00FA4287">
        <w:rPr>
          <w:rFonts w:cstheme="minorHAnsi"/>
          <w:sz w:val="24"/>
          <w:szCs w:val="24"/>
        </w:rPr>
        <w:t>establecimiento. La Autoridad Pública Competente podrá exig</w:t>
      </w:r>
      <w:r w:rsidR="000A16D0" w:rsidRPr="00FA4287">
        <w:rPr>
          <w:rFonts w:cstheme="minorHAnsi"/>
          <w:sz w:val="24"/>
          <w:szCs w:val="24"/>
        </w:rPr>
        <w:t>ir en toda inspección ver dicha confirmación firmada.</w:t>
      </w:r>
    </w:p>
    <w:p w:rsidR="00A96D63" w:rsidRPr="00FA4287" w:rsidRDefault="00A66889" w:rsidP="00FA4287">
      <w:pPr>
        <w:spacing w:after="0" w:line="360" w:lineRule="auto"/>
        <w:ind w:firstLine="709"/>
        <w:jc w:val="both"/>
        <w:rPr>
          <w:rFonts w:cstheme="minorHAnsi"/>
          <w:sz w:val="24"/>
          <w:szCs w:val="24"/>
        </w:rPr>
      </w:pPr>
      <w:r w:rsidRPr="00FA4287">
        <w:rPr>
          <w:rFonts w:cstheme="minorHAnsi"/>
          <w:sz w:val="24"/>
          <w:szCs w:val="24"/>
        </w:rPr>
        <w:lastRenderedPageBreak/>
        <w:t>El Registro Único de Contribuyente otorgado por l</w:t>
      </w:r>
      <w:r w:rsidR="000A16D0" w:rsidRPr="00FA4287">
        <w:rPr>
          <w:rFonts w:cstheme="minorHAnsi"/>
          <w:sz w:val="24"/>
          <w:szCs w:val="24"/>
        </w:rPr>
        <w:t xml:space="preserve">a Dirección General de Ingresos </w:t>
      </w:r>
      <w:r w:rsidRPr="00FA4287">
        <w:rPr>
          <w:rFonts w:cstheme="minorHAnsi"/>
          <w:sz w:val="24"/>
          <w:szCs w:val="24"/>
        </w:rPr>
        <w:t>del Ministerio de Economía y Finanzas a través del Sistema</w:t>
      </w:r>
      <w:r w:rsidR="000A16D0" w:rsidRPr="00FA4287">
        <w:rPr>
          <w:rFonts w:cstheme="minorHAnsi"/>
          <w:sz w:val="24"/>
          <w:szCs w:val="24"/>
        </w:rPr>
        <w:t xml:space="preserve"> </w:t>
      </w:r>
      <w:r w:rsidR="000A16D0" w:rsidRPr="00FA4287">
        <w:rPr>
          <w:rFonts w:cstheme="minorHAnsi"/>
          <w:b/>
          <w:sz w:val="24"/>
          <w:szCs w:val="24"/>
        </w:rPr>
        <w:t>PANAMAEMPRENDE</w:t>
      </w:r>
      <w:r w:rsidR="000A16D0" w:rsidRPr="00FA4287">
        <w:rPr>
          <w:rFonts w:cstheme="minorHAnsi"/>
          <w:sz w:val="24"/>
          <w:szCs w:val="24"/>
        </w:rPr>
        <w:t xml:space="preserve">, será el número </w:t>
      </w:r>
      <w:r w:rsidRPr="00FA4287">
        <w:rPr>
          <w:rFonts w:cstheme="minorHAnsi"/>
          <w:sz w:val="24"/>
          <w:szCs w:val="24"/>
        </w:rPr>
        <w:t>único que servirá para identificar a cada contribuyente tant</w:t>
      </w:r>
      <w:r w:rsidR="000A16D0" w:rsidRPr="00FA4287">
        <w:rPr>
          <w:rFonts w:cstheme="minorHAnsi"/>
          <w:sz w:val="24"/>
          <w:szCs w:val="24"/>
        </w:rPr>
        <w:t xml:space="preserve">o para tributos nacionales como </w:t>
      </w:r>
      <w:r w:rsidRPr="00FA4287">
        <w:rPr>
          <w:rFonts w:cstheme="minorHAnsi"/>
          <w:sz w:val="24"/>
          <w:szCs w:val="24"/>
        </w:rPr>
        <w:t>municipales, así como ante la Caja de Seguro Social y demás in</w:t>
      </w:r>
      <w:r w:rsidR="000A16D0" w:rsidRPr="00FA4287">
        <w:rPr>
          <w:rFonts w:cstheme="minorHAnsi"/>
          <w:sz w:val="24"/>
          <w:szCs w:val="24"/>
        </w:rPr>
        <w:t xml:space="preserve">stituciones. Los municipios, la </w:t>
      </w:r>
      <w:r w:rsidRPr="00FA4287">
        <w:rPr>
          <w:rFonts w:cstheme="minorHAnsi"/>
          <w:sz w:val="24"/>
          <w:szCs w:val="24"/>
        </w:rPr>
        <w:t>Caja de Seguro Social y demás instituciones tomarán las medidas pertinentes para</w:t>
      </w:r>
      <w:r w:rsidR="000A16D0" w:rsidRPr="00FA4287">
        <w:rPr>
          <w:rFonts w:cstheme="minorHAnsi"/>
          <w:sz w:val="24"/>
          <w:szCs w:val="24"/>
        </w:rPr>
        <w:t xml:space="preserve"> asegurar la </w:t>
      </w:r>
      <w:r w:rsidRPr="00FA4287">
        <w:rPr>
          <w:rFonts w:cstheme="minorHAnsi"/>
          <w:sz w:val="24"/>
          <w:szCs w:val="24"/>
        </w:rPr>
        <w:t>adecuación de sus sistemas a esta disposición.</w:t>
      </w:r>
    </w:p>
    <w:p w:rsidR="000A16D0" w:rsidRPr="00FA4287" w:rsidRDefault="000A16D0" w:rsidP="00FA4287">
      <w:pPr>
        <w:spacing w:after="0" w:line="360" w:lineRule="auto"/>
        <w:ind w:firstLine="709"/>
        <w:jc w:val="both"/>
        <w:rPr>
          <w:rFonts w:cstheme="minorHAnsi"/>
          <w:b/>
          <w:sz w:val="24"/>
          <w:szCs w:val="24"/>
        </w:rPr>
      </w:pPr>
    </w:p>
    <w:p w:rsidR="000A16D0" w:rsidRPr="00FA4287" w:rsidRDefault="000A16D0" w:rsidP="00FA4287">
      <w:pPr>
        <w:spacing w:after="0" w:line="360" w:lineRule="auto"/>
        <w:ind w:firstLine="709"/>
        <w:jc w:val="both"/>
        <w:rPr>
          <w:rFonts w:cstheme="minorHAnsi"/>
          <w:b/>
          <w:sz w:val="24"/>
          <w:szCs w:val="24"/>
        </w:rPr>
      </w:pPr>
      <w:r w:rsidRPr="00FA4287">
        <w:rPr>
          <w:rFonts w:cstheme="minorHAnsi"/>
          <w:b/>
          <w:sz w:val="24"/>
          <w:szCs w:val="24"/>
        </w:rPr>
        <w:t xml:space="preserve">Requisitos: </w:t>
      </w:r>
    </w:p>
    <w:p w:rsidR="000A16D0" w:rsidRPr="00FA4287" w:rsidRDefault="000A16D0" w:rsidP="00FA4287">
      <w:pPr>
        <w:spacing w:after="0" w:line="360" w:lineRule="auto"/>
        <w:ind w:firstLine="709"/>
        <w:jc w:val="both"/>
        <w:rPr>
          <w:rFonts w:cstheme="minorHAnsi"/>
          <w:sz w:val="24"/>
          <w:szCs w:val="24"/>
        </w:rPr>
      </w:pPr>
      <w:r w:rsidRPr="00FA4287">
        <w:rPr>
          <w:rFonts w:cstheme="minorHAnsi"/>
          <w:sz w:val="24"/>
          <w:szCs w:val="24"/>
        </w:rPr>
        <w:t>Las personas naturales o jurídicas que vayan a dedicarse a una o más de las siguientes actividades comerciales o industriales deberán asegurar que han cumplido los requisitos legales y reglamentarios que las regulan al momento de iniciar el proceso de Aviso de Operación:</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Los establecimientos de alojamiento ocasional, casas de citas o de ocasión, clubes nocturnos, boîtes y cabarés.</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El expendio de bebidas alcohólicas, que requerirá el previo cumplimiento de lo establecido en el artículo 2-A de la Ley 55 de 1973, adicionado por la presente Ley.</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Las derivadas de contratos de concesión administrativa del Estado o de las autoridades locales, tales como transporte público, medios de comunicación y, en general, las relacionadas con los servicios públicos.</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Las reguladas como banca, empresas fiduciarias, seguros, reaseguros, bienes raíces, casas de empeño, casas de remesas de dinero, empresas financieras, casas de valores, asesores de inversiones, bolsas de valores y centrales de valores.</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 xml:space="preserve">Las casas de valores, asesores de inversiones, bolsas de valores y centrales de valores, los cuales requerirán la obtención de licencia </w:t>
      </w:r>
      <w:r w:rsidRPr="00FA4287">
        <w:rPr>
          <w:rFonts w:cstheme="minorHAnsi"/>
          <w:sz w:val="24"/>
          <w:szCs w:val="24"/>
        </w:rPr>
        <w:lastRenderedPageBreak/>
        <w:t>obligatoria ante la Comisión Nacional de Valores de la República de Panamá.</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Los establecimientos farmacéuticos, los cuales deberán obtener adicionalmente una licencia ante la Dirección Nacional de Farmacia y Drogas del Ministerio de Salud.</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Los hospitales, las instituciones hospitalarias y las clínicas, los cuales requerirán permiso previo por el Ministerio de Salud.</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La venta de armas, municiones, equipos y materiales relacionados, así como agencias de seguridad privada, las que requieren una licencia especial expedida por el Ministerio de Gobierno y Justicia.</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Las de admisión, transporte y entrega de correos.</w:t>
      </w:r>
    </w:p>
    <w:p w:rsidR="00506601" w:rsidRPr="00FA4287" w:rsidRDefault="00506601" w:rsidP="00FA4287">
      <w:pPr>
        <w:pStyle w:val="Prrafodelista"/>
        <w:numPr>
          <w:ilvl w:val="0"/>
          <w:numId w:val="11"/>
        </w:numPr>
        <w:spacing w:after="0" w:line="360" w:lineRule="auto"/>
        <w:jc w:val="both"/>
        <w:rPr>
          <w:rFonts w:cstheme="minorHAnsi"/>
          <w:sz w:val="24"/>
          <w:szCs w:val="24"/>
        </w:rPr>
      </w:pPr>
      <w:r w:rsidRPr="00FA4287">
        <w:rPr>
          <w:rFonts w:cstheme="minorHAnsi"/>
          <w:sz w:val="24"/>
          <w:szCs w:val="24"/>
        </w:rPr>
        <w:t>Las relacionadas con situaciones de alto riesgo público por sus implicaciones a la salud, al medio ambiente o a la seguridad nacional. El Órgano Ejecutivo determinará cuáles son estas actividades.</w:t>
      </w:r>
    </w:p>
    <w:p w:rsidR="00506601" w:rsidRPr="00FA4287" w:rsidRDefault="00506601" w:rsidP="00FA4287">
      <w:pPr>
        <w:spacing w:after="0" w:line="360" w:lineRule="auto"/>
        <w:ind w:firstLine="709"/>
        <w:jc w:val="both"/>
        <w:rPr>
          <w:rFonts w:cstheme="minorHAnsi"/>
          <w:sz w:val="24"/>
          <w:szCs w:val="24"/>
        </w:rPr>
      </w:pPr>
      <w:r w:rsidRPr="00FA4287">
        <w:rPr>
          <w:rFonts w:cstheme="minorHAnsi"/>
          <w:sz w:val="24"/>
          <w:szCs w:val="24"/>
        </w:rPr>
        <w:t>El Administrador del Sistema PANAMAEMPRENDE no podrá incluir en el proceso de Aviso de Operación requisitos adicionales a los exigidos por leyes especiales sin fundamento legal expreso.</w:t>
      </w:r>
    </w:p>
    <w:p w:rsidR="00506601" w:rsidRPr="00FA4287" w:rsidRDefault="00506601" w:rsidP="00FA4287">
      <w:pPr>
        <w:spacing w:after="0" w:line="360" w:lineRule="auto"/>
        <w:ind w:firstLine="709"/>
        <w:jc w:val="both"/>
        <w:rPr>
          <w:rFonts w:cstheme="minorHAnsi"/>
          <w:sz w:val="24"/>
          <w:szCs w:val="24"/>
        </w:rPr>
      </w:pPr>
      <w:r w:rsidRPr="00FA4287">
        <w:rPr>
          <w:rFonts w:cstheme="minorHAnsi"/>
          <w:b/>
          <w:sz w:val="24"/>
          <w:szCs w:val="24"/>
        </w:rPr>
        <w:t>Actividades exceptuadas</w:t>
      </w:r>
      <w:r w:rsidRPr="00FA4287">
        <w:rPr>
          <w:rFonts w:cstheme="minorHAnsi"/>
          <w:sz w:val="24"/>
          <w:szCs w:val="24"/>
        </w:rPr>
        <w:t>. No requerirán Aviso de Operación las personas naturales o jurídicas que se dediquen exclusivamente a:</w:t>
      </w:r>
    </w:p>
    <w:p w:rsidR="00506601" w:rsidRPr="00FA4287" w:rsidRDefault="00506601" w:rsidP="00FA4287">
      <w:pPr>
        <w:pStyle w:val="Prrafodelista"/>
        <w:numPr>
          <w:ilvl w:val="0"/>
          <w:numId w:val="13"/>
        </w:numPr>
        <w:spacing w:after="0" w:line="360" w:lineRule="auto"/>
        <w:jc w:val="both"/>
        <w:rPr>
          <w:rFonts w:cstheme="minorHAnsi"/>
          <w:sz w:val="24"/>
          <w:szCs w:val="24"/>
        </w:rPr>
      </w:pPr>
      <w:r w:rsidRPr="00FA4287">
        <w:rPr>
          <w:rFonts w:cstheme="minorHAnsi"/>
          <w:sz w:val="24"/>
          <w:szCs w:val="24"/>
        </w:rPr>
        <w:t>Las actividades de explotación agrícola, ganadera, apícola, avícola, acuícola, agroforestal o similares.</w:t>
      </w:r>
    </w:p>
    <w:p w:rsidR="00506601" w:rsidRPr="00FA4287" w:rsidRDefault="00506601" w:rsidP="00FA4287">
      <w:pPr>
        <w:pStyle w:val="Prrafodelista"/>
        <w:numPr>
          <w:ilvl w:val="0"/>
          <w:numId w:val="13"/>
        </w:numPr>
        <w:spacing w:after="0" w:line="360" w:lineRule="auto"/>
        <w:jc w:val="both"/>
        <w:rPr>
          <w:rFonts w:cstheme="minorHAnsi"/>
          <w:sz w:val="24"/>
          <w:szCs w:val="24"/>
        </w:rPr>
      </w:pPr>
      <w:r w:rsidRPr="00FA4287">
        <w:rPr>
          <w:rFonts w:cstheme="minorHAnsi"/>
          <w:sz w:val="24"/>
          <w:szCs w:val="24"/>
        </w:rPr>
        <w:t>La elaboración y venta de artesanías y otras industrias manuales o caseras, siempre que se utilice el trabajo asalariado de hasta cinco trabajadores.</w:t>
      </w:r>
    </w:p>
    <w:p w:rsidR="00506601" w:rsidRPr="00FA4287" w:rsidRDefault="00506601" w:rsidP="00FA4287">
      <w:pPr>
        <w:pStyle w:val="Prrafodelista"/>
        <w:numPr>
          <w:ilvl w:val="0"/>
          <w:numId w:val="13"/>
        </w:numPr>
        <w:spacing w:after="0" w:line="360" w:lineRule="auto"/>
        <w:jc w:val="both"/>
        <w:rPr>
          <w:rFonts w:cstheme="minorHAnsi"/>
          <w:sz w:val="24"/>
          <w:szCs w:val="24"/>
        </w:rPr>
      </w:pPr>
      <w:r w:rsidRPr="00FA4287">
        <w:rPr>
          <w:rFonts w:cstheme="minorHAnsi"/>
          <w:sz w:val="24"/>
          <w:szCs w:val="24"/>
        </w:rPr>
        <w:t>El ejercicio de actividades sin fines de lucro.</w:t>
      </w:r>
    </w:p>
    <w:p w:rsidR="00506601" w:rsidRPr="00FA4287" w:rsidRDefault="00506601" w:rsidP="00FA4287">
      <w:pPr>
        <w:pStyle w:val="Prrafodelista"/>
        <w:numPr>
          <w:ilvl w:val="0"/>
          <w:numId w:val="13"/>
        </w:numPr>
        <w:spacing w:after="0" w:line="360" w:lineRule="auto"/>
        <w:jc w:val="both"/>
        <w:rPr>
          <w:rFonts w:cstheme="minorHAnsi"/>
          <w:sz w:val="24"/>
          <w:szCs w:val="24"/>
        </w:rPr>
      </w:pPr>
      <w:r w:rsidRPr="00FA4287">
        <w:rPr>
          <w:rFonts w:cstheme="minorHAnsi"/>
          <w:sz w:val="24"/>
          <w:szCs w:val="24"/>
        </w:rPr>
        <w:t>El ejercicio de actividades que no sean actos de comercio ni actividades industriales, realizado por personas naturales o sociedades civiles.</w:t>
      </w:r>
    </w:p>
    <w:p w:rsidR="00506601" w:rsidRPr="00FA4287" w:rsidRDefault="00506601" w:rsidP="00FA4287">
      <w:pPr>
        <w:pStyle w:val="Prrafodelista"/>
        <w:numPr>
          <w:ilvl w:val="0"/>
          <w:numId w:val="13"/>
        </w:numPr>
        <w:spacing w:after="0" w:line="360" w:lineRule="auto"/>
        <w:jc w:val="both"/>
        <w:rPr>
          <w:rFonts w:cstheme="minorHAnsi"/>
          <w:sz w:val="24"/>
          <w:szCs w:val="24"/>
        </w:rPr>
      </w:pPr>
      <w:r w:rsidRPr="00FA4287">
        <w:rPr>
          <w:rFonts w:cstheme="minorHAnsi"/>
          <w:sz w:val="24"/>
          <w:szCs w:val="24"/>
        </w:rPr>
        <w:lastRenderedPageBreak/>
        <w:t>El ejercicio de profesiones liberales, a título individual o través de sociedades civiles, toda vez que no son consideradas acto de comercio.</w:t>
      </w:r>
    </w:p>
    <w:p w:rsidR="00506601" w:rsidRPr="00FA4287" w:rsidRDefault="00506601" w:rsidP="00FA4287">
      <w:pPr>
        <w:spacing w:after="0" w:line="360" w:lineRule="auto"/>
        <w:ind w:firstLine="709"/>
        <w:jc w:val="both"/>
        <w:rPr>
          <w:rFonts w:cstheme="minorHAnsi"/>
          <w:sz w:val="24"/>
          <w:szCs w:val="24"/>
        </w:rPr>
      </w:pPr>
      <w:r w:rsidRPr="00FA4287">
        <w:rPr>
          <w:rFonts w:cstheme="minorHAnsi"/>
          <w:sz w:val="24"/>
          <w:szCs w:val="24"/>
        </w:rPr>
        <w:t>Sin embargo, estas actividades tienen la opción de efectuar el Aviso de Operación en el Sistema PANAMAEMPRENDE para efectos de obtener los beneficios de su establecimiento formal; pero en ese caso, no requerirán la realización de pago alguno. Lo dispuesto anteriormente no exceptúa a las empresas o a las personas de sus obligaciones tributarias y fiscales, laborales, ambientales y de seguridad social.</w:t>
      </w:r>
    </w:p>
    <w:p w:rsidR="00506601" w:rsidRPr="00FA4287" w:rsidRDefault="00506601" w:rsidP="00FA4287">
      <w:pPr>
        <w:spacing w:after="0" w:line="360" w:lineRule="auto"/>
        <w:ind w:firstLine="709"/>
        <w:jc w:val="both"/>
        <w:rPr>
          <w:rFonts w:cstheme="minorHAnsi"/>
          <w:sz w:val="24"/>
          <w:szCs w:val="24"/>
        </w:rPr>
      </w:pPr>
      <w:r w:rsidRPr="00FA4287">
        <w:rPr>
          <w:rFonts w:cstheme="minorHAnsi"/>
          <w:b/>
          <w:sz w:val="24"/>
          <w:szCs w:val="24"/>
        </w:rPr>
        <w:t>Tasa de Aviso</w:t>
      </w:r>
      <w:r w:rsidRPr="00FA4287">
        <w:rPr>
          <w:rFonts w:cstheme="minorHAnsi"/>
          <w:sz w:val="24"/>
          <w:szCs w:val="24"/>
        </w:rPr>
        <w:t>. Con el Aviso de Operación se pagará una Tasa de Aviso de Operación de quince balboas (B/.15.00) para las personas naturales y de cincuenta y cinco balboas (B/.55.00) para las personas jurídicas.</w:t>
      </w:r>
    </w:p>
    <w:p w:rsidR="00506601" w:rsidRPr="00FA4287" w:rsidRDefault="00506601" w:rsidP="00FA4287">
      <w:pPr>
        <w:spacing w:after="0" w:line="360" w:lineRule="auto"/>
        <w:ind w:firstLine="709"/>
        <w:jc w:val="both"/>
        <w:rPr>
          <w:rFonts w:cstheme="minorHAnsi"/>
          <w:sz w:val="24"/>
          <w:szCs w:val="24"/>
        </w:rPr>
      </w:pPr>
      <w:r w:rsidRPr="00FA4287">
        <w:rPr>
          <w:rFonts w:cstheme="minorHAnsi"/>
          <w:sz w:val="24"/>
          <w:szCs w:val="24"/>
        </w:rPr>
        <w:t>En cada caso, cinco balboas (B/.5.00) de la Tasa de Aviso de Operación corresponderán al municipio respectivo del lugar donde se ubique el establecimiento, según se indique en el Aviso de Operación. Ningún municipio podrá cobrar suma adicional en concepto de inscripción o registro de negocio. Pago único en PANAMAEMPRENDE. Todos los pagos requeridos para el inicio de una actividad comercial, incluyendo la Tasa de Aviso de Operación, se harán a través del Sistema PANAMAEMPRENDE por medio de un pago único. Los derechos o las tasas cargados por entidades reguladoras para las actividades previstas en el artículo 2 quedan excluidos de la presente disposición. No obstante, las entidades de la Administración Pública encargadas de cobrar los derechos o las tasas que correspondan a las actividades comerciales o industriales previstas en el podrán establecer, mediante resolución, que dichas tasas pasen a ser cobradas a través del Sistema PANAMAEMPRENDE.</w:t>
      </w:r>
    </w:p>
    <w:p w:rsidR="00506601" w:rsidRPr="00FA4287" w:rsidRDefault="00506601" w:rsidP="00FA4287">
      <w:pPr>
        <w:spacing w:after="0" w:line="360" w:lineRule="auto"/>
        <w:ind w:firstLine="709"/>
        <w:jc w:val="both"/>
        <w:rPr>
          <w:rFonts w:cstheme="minorHAnsi"/>
          <w:sz w:val="24"/>
          <w:szCs w:val="24"/>
        </w:rPr>
      </w:pPr>
      <w:r w:rsidRPr="00FA4287">
        <w:rPr>
          <w:rFonts w:cstheme="minorHAnsi"/>
          <w:sz w:val="24"/>
          <w:szCs w:val="24"/>
        </w:rPr>
        <w:t>Los pagos que se realicen a través del Sistema PANAMAEMPRENDE serán administrados por el Ministerio de Economía y Finanzas, el cual remitirá los fondos, de manera expedita, a las instituciones correspondientes, de acuerdo con lo previsto en esta Ley o en las leyes especiales vigentes.</w:t>
      </w:r>
    </w:p>
    <w:p w:rsidR="00506601" w:rsidRPr="00FA4287" w:rsidRDefault="00506601" w:rsidP="00FA4287">
      <w:pPr>
        <w:spacing w:after="0" w:line="360" w:lineRule="auto"/>
        <w:ind w:firstLine="709"/>
        <w:jc w:val="both"/>
        <w:rPr>
          <w:rFonts w:cstheme="minorHAnsi"/>
          <w:sz w:val="24"/>
          <w:szCs w:val="24"/>
        </w:rPr>
      </w:pPr>
      <w:r w:rsidRPr="00FA4287">
        <w:rPr>
          <w:rFonts w:cstheme="minorHAnsi"/>
          <w:sz w:val="24"/>
          <w:szCs w:val="24"/>
        </w:rPr>
        <w:lastRenderedPageBreak/>
        <w:t>Todas las entidades de la Administración Pública que reciban pagos en concepto de tasas, derechos y contribuciones, relacionados con la apertura de empresas deberán comunicar al Administrador del Sistema PANAMAEMPRENDE cualquier cambio normativo en ellas, por lo menos con treinta días de anticipación, para su actualización y cobro en este Sistema.</w:t>
      </w:r>
    </w:p>
    <w:p w:rsidR="00506601" w:rsidRPr="00FA4287" w:rsidRDefault="00506601" w:rsidP="00FA4287">
      <w:pPr>
        <w:spacing w:after="0" w:line="360" w:lineRule="auto"/>
        <w:ind w:firstLine="709"/>
        <w:jc w:val="both"/>
        <w:rPr>
          <w:rFonts w:cstheme="minorHAnsi"/>
          <w:sz w:val="24"/>
          <w:szCs w:val="24"/>
        </w:rPr>
      </w:pPr>
    </w:p>
    <w:p w:rsidR="000A16D0" w:rsidRPr="00FA4287" w:rsidRDefault="000A16D0" w:rsidP="00FA4287">
      <w:pPr>
        <w:spacing w:after="0" w:line="360" w:lineRule="auto"/>
        <w:ind w:firstLine="709"/>
        <w:jc w:val="both"/>
        <w:rPr>
          <w:rFonts w:cstheme="minorHAnsi"/>
          <w:b/>
          <w:sz w:val="24"/>
          <w:szCs w:val="24"/>
        </w:rPr>
      </w:pPr>
    </w:p>
    <w:p w:rsidR="000A16D0" w:rsidRPr="00FA4287" w:rsidRDefault="000A16D0" w:rsidP="00FA4287">
      <w:pPr>
        <w:spacing w:after="0" w:line="360" w:lineRule="auto"/>
        <w:ind w:firstLine="709"/>
        <w:jc w:val="both"/>
        <w:rPr>
          <w:rFonts w:cstheme="minorHAnsi"/>
          <w:b/>
          <w:sz w:val="24"/>
          <w:szCs w:val="24"/>
        </w:rPr>
      </w:pPr>
      <w:r w:rsidRPr="00FA4287">
        <w:rPr>
          <w:rFonts w:cstheme="minorHAnsi"/>
          <w:b/>
          <w:sz w:val="24"/>
          <w:szCs w:val="24"/>
        </w:rPr>
        <w:t xml:space="preserve">Observaciones: </w:t>
      </w:r>
    </w:p>
    <w:p w:rsidR="000A16D0" w:rsidRPr="00FA4287" w:rsidRDefault="000A16D0" w:rsidP="00FA4287">
      <w:pPr>
        <w:spacing w:after="0" w:line="360" w:lineRule="auto"/>
        <w:ind w:firstLine="709"/>
        <w:jc w:val="both"/>
        <w:rPr>
          <w:rFonts w:cstheme="minorHAnsi"/>
          <w:sz w:val="24"/>
          <w:szCs w:val="24"/>
        </w:rPr>
      </w:pPr>
      <w:r w:rsidRPr="00FA4287">
        <w:rPr>
          <w:rFonts w:cstheme="minorHAnsi"/>
          <w:sz w:val="24"/>
          <w:szCs w:val="24"/>
        </w:rPr>
        <w:t xml:space="preserve">Para poder solicitar un aviso de operación tiene que registrar la empresa en la página web: </w:t>
      </w:r>
      <w:hyperlink r:id="rId8" w:history="1">
        <w:r w:rsidRPr="00FA4287">
          <w:rPr>
            <w:rStyle w:val="Hipervnculo"/>
            <w:rFonts w:cstheme="minorHAnsi"/>
            <w:sz w:val="24"/>
            <w:szCs w:val="24"/>
          </w:rPr>
          <w:t>www.panamaempre.gob.pa</w:t>
        </w:r>
      </w:hyperlink>
      <w:r w:rsidRPr="00FA4287">
        <w:rPr>
          <w:rFonts w:cstheme="minorHAnsi"/>
          <w:sz w:val="24"/>
          <w:szCs w:val="24"/>
        </w:rPr>
        <w:t xml:space="preserve">, todo el trámite se hace a través de la página de PANAMAEMPRENDE. </w:t>
      </w:r>
    </w:p>
    <w:p w:rsidR="00506601" w:rsidRPr="00FA4287" w:rsidRDefault="00506601" w:rsidP="00FA4287">
      <w:pPr>
        <w:spacing w:after="0" w:line="360" w:lineRule="auto"/>
        <w:ind w:firstLine="709"/>
        <w:jc w:val="both"/>
        <w:rPr>
          <w:rFonts w:cstheme="minorHAnsi"/>
          <w:sz w:val="24"/>
          <w:szCs w:val="24"/>
        </w:rPr>
      </w:pPr>
      <w:r w:rsidRPr="00FA4287">
        <w:rPr>
          <w:rFonts w:cstheme="minorHAnsi"/>
          <w:sz w:val="24"/>
          <w:szCs w:val="24"/>
        </w:rPr>
        <w:t xml:space="preserve">Ley N° 5 de 11 de enero de 2007. </w:t>
      </w:r>
      <w:bookmarkStart w:id="0" w:name="_GoBack"/>
      <w:bookmarkEnd w:id="0"/>
    </w:p>
    <w:p w:rsidR="00A96D63" w:rsidRPr="00FA4287" w:rsidRDefault="00A96D63" w:rsidP="00FA4287">
      <w:pPr>
        <w:spacing w:after="0" w:line="360" w:lineRule="auto"/>
        <w:ind w:firstLine="709"/>
        <w:jc w:val="both"/>
        <w:rPr>
          <w:rFonts w:cstheme="minorHAnsi"/>
          <w:b/>
          <w:sz w:val="24"/>
          <w:szCs w:val="24"/>
          <w:u w:val="single"/>
        </w:rPr>
      </w:pPr>
    </w:p>
    <w:p w:rsidR="00A96D63" w:rsidRPr="00FA4287" w:rsidRDefault="00A96D63" w:rsidP="00FA4287">
      <w:pPr>
        <w:spacing w:after="0" w:line="360" w:lineRule="auto"/>
        <w:ind w:firstLine="709"/>
        <w:jc w:val="both"/>
        <w:rPr>
          <w:rFonts w:cstheme="minorHAnsi"/>
          <w:b/>
          <w:sz w:val="24"/>
          <w:szCs w:val="24"/>
          <w:u w:val="single"/>
        </w:rPr>
      </w:pPr>
    </w:p>
    <w:p w:rsidR="00E80082" w:rsidRPr="00FA4287" w:rsidRDefault="00E80082" w:rsidP="00FA4287">
      <w:pPr>
        <w:pStyle w:val="Textosinformato"/>
        <w:spacing w:line="360" w:lineRule="auto"/>
        <w:ind w:firstLine="709"/>
        <w:jc w:val="center"/>
        <w:rPr>
          <w:rFonts w:asciiTheme="minorHAnsi" w:hAnsiTheme="minorHAnsi" w:cstheme="minorHAnsi"/>
          <w:b/>
          <w:sz w:val="24"/>
          <w:szCs w:val="24"/>
          <w:u w:val="single"/>
        </w:rPr>
      </w:pPr>
      <w:r w:rsidRPr="00FA4287">
        <w:rPr>
          <w:rFonts w:asciiTheme="minorHAnsi" w:hAnsiTheme="minorHAnsi" w:cstheme="minorHAnsi"/>
          <w:b/>
          <w:sz w:val="24"/>
          <w:szCs w:val="24"/>
          <w:u w:val="single"/>
        </w:rPr>
        <w:t>PROCEDIMIENTO PARA PROCESAR UN AVISO DE OPERACIÓN</w:t>
      </w: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 xml:space="preserve">REGISTRO DE USUARIO: </w:t>
      </w:r>
    </w:p>
    <w:p w:rsidR="00FA4287" w:rsidRDefault="00E80082" w:rsidP="00FA4287">
      <w:pPr>
        <w:pStyle w:val="Textosinformato"/>
        <w:numPr>
          <w:ilvl w:val="0"/>
          <w:numId w:val="15"/>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t xml:space="preserve">El cliente (usuario) accede al portal virtual </w:t>
      </w:r>
      <w:hyperlink r:id="rId9" w:history="1">
        <w:r w:rsidRPr="00FA4287">
          <w:rPr>
            <w:rStyle w:val="Hipervnculo"/>
            <w:rFonts w:asciiTheme="minorHAnsi" w:hAnsiTheme="minorHAnsi" w:cstheme="minorHAnsi"/>
            <w:sz w:val="24"/>
            <w:szCs w:val="24"/>
          </w:rPr>
          <w:t>WWW.PANAMAEMPRENDE.GOB.PA</w:t>
        </w:r>
      </w:hyperlink>
      <w:r w:rsidRPr="00FA4287">
        <w:rPr>
          <w:rFonts w:asciiTheme="minorHAnsi" w:hAnsiTheme="minorHAnsi" w:cstheme="minorHAnsi"/>
          <w:sz w:val="24"/>
          <w:szCs w:val="24"/>
        </w:rPr>
        <w:t xml:space="preserve"> </w:t>
      </w:r>
    </w:p>
    <w:p w:rsidR="00FA4287" w:rsidRDefault="00E80082" w:rsidP="00FA4287">
      <w:pPr>
        <w:pStyle w:val="Textosinformato"/>
        <w:numPr>
          <w:ilvl w:val="0"/>
          <w:numId w:val="15"/>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t>Si es usuario del sistema debe escribir su correo electrónico y contraseña, si no tiene se registra con su  nu</w:t>
      </w:r>
      <w:r w:rsidR="00FA4287">
        <w:rPr>
          <w:rFonts w:asciiTheme="minorHAnsi" w:hAnsiTheme="minorHAnsi" w:cstheme="minorHAnsi"/>
          <w:sz w:val="24"/>
          <w:szCs w:val="24"/>
        </w:rPr>
        <w:t>mero de cedula y su dirección.</w:t>
      </w:r>
    </w:p>
    <w:p w:rsidR="00FA4287" w:rsidRDefault="00E80082" w:rsidP="00FA4287">
      <w:pPr>
        <w:pStyle w:val="Textosinformato"/>
        <w:numPr>
          <w:ilvl w:val="0"/>
          <w:numId w:val="15"/>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t>Ingres</w:t>
      </w:r>
      <w:r w:rsidR="00FA4287">
        <w:rPr>
          <w:rFonts w:asciiTheme="minorHAnsi" w:hAnsiTheme="minorHAnsi" w:cstheme="minorHAnsi"/>
          <w:sz w:val="24"/>
          <w:szCs w:val="24"/>
        </w:rPr>
        <w:t>e la contraseña y la confirma.</w:t>
      </w:r>
    </w:p>
    <w:p w:rsidR="00FA4287" w:rsidRDefault="00E80082" w:rsidP="00FA4287">
      <w:pPr>
        <w:pStyle w:val="Textosinformato"/>
        <w:numPr>
          <w:ilvl w:val="0"/>
          <w:numId w:val="15"/>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t xml:space="preserve">Revise su correo ya que el sistema automáticamente le enviara un mensaje de notificación el cual contiene un enlace [PULSA </w:t>
      </w:r>
      <w:r w:rsidR="00FA4287">
        <w:rPr>
          <w:rFonts w:asciiTheme="minorHAnsi" w:hAnsiTheme="minorHAnsi" w:cstheme="minorHAnsi"/>
          <w:sz w:val="24"/>
          <w:szCs w:val="24"/>
        </w:rPr>
        <w:t>AQUÍ PARA ACTIVAR TU CUENTA]</w:t>
      </w:r>
    </w:p>
    <w:p w:rsidR="00E80082" w:rsidRPr="00FA4287" w:rsidRDefault="00E80082" w:rsidP="00FA4287">
      <w:pPr>
        <w:pStyle w:val="Textosinformato"/>
        <w:numPr>
          <w:ilvl w:val="0"/>
          <w:numId w:val="15"/>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lastRenderedPageBreak/>
        <w:t xml:space="preserve">Al pulsar el enlace, le solicitara su contraseña y  correo, que usted registro, luego en la pantalla de opciones aparecerá un mensaje dándole la Bienvenida. </w:t>
      </w:r>
    </w:p>
    <w:p w:rsidR="00FA4287" w:rsidRDefault="00E80082" w:rsidP="00FA4287">
      <w:pPr>
        <w:pStyle w:val="Textosinformato"/>
        <w:numPr>
          <w:ilvl w:val="0"/>
          <w:numId w:val="13"/>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t>Elija la opción abrir una nueva empresa, en el cual debe completar los formularios con los datos de la empresa, los cuales estarán sujetos a la revisión por parte de la administradora del sistema para verificar la disponibilidad del nombre.</w:t>
      </w:r>
    </w:p>
    <w:p w:rsidR="00E80082" w:rsidRPr="00FA4287" w:rsidRDefault="00E80082" w:rsidP="00FA4287">
      <w:pPr>
        <w:pStyle w:val="Textosinformato"/>
        <w:numPr>
          <w:ilvl w:val="0"/>
          <w:numId w:val="13"/>
        </w:numPr>
        <w:spacing w:line="360" w:lineRule="auto"/>
        <w:jc w:val="both"/>
        <w:rPr>
          <w:rFonts w:asciiTheme="minorHAnsi" w:hAnsiTheme="minorHAnsi" w:cstheme="minorHAnsi"/>
          <w:sz w:val="24"/>
          <w:szCs w:val="24"/>
        </w:rPr>
      </w:pPr>
      <w:r w:rsidRPr="00FA4287">
        <w:rPr>
          <w:rFonts w:asciiTheme="minorHAnsi" w:hAnsiTheme="minorHAnsi" w:cstheme="minorHAnsi"/>
          <w:sz w:val="24"/>
          <w:szCs w:val="24"/>
        </w:rPr>
        <w:t>Si la información solicitada esta cor</w:t>
      </w:r>
      <w:r w:rsidR="00FA4287" w:rsidRPr="00FA4287">
        <w:rPr>
          <w:rFonts w:asciiTheme="minorHAnsi" w:hAnsiTheme="minorHAnsi" w:cstheme="minorHAnsi"/>
          <w:sz w:val="24"/>
          <w:szCs w:val="24"/>
        </w:rPr>
        <w:t>recta, ELIJA LAS OPCIONES DE PAG</w:t>
      </w:r>
      <w:r w:rsidRPr="00FA4287">
        <w:rPr>
          <w:rFonts w:asciiTheme="minorHAnsi" w:hAnsiTheme="minorHAnsi" w:cstheme="minorHAnsi"/>
          <w:sz w:val="24"/>
          <w:szCs w:val="24"/>
        </w:rPr>
        <w:t>O.</w:t>
      </w: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PROCESO DE PAGO:</w:t>
      </w: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Existen dos opciones de pago, por tarjeta de crédito VISA, solo si se es persona natural, extranjeros con pasaporte / pago por banco nacional de Panamá, cuanto usted señala la opción del pago por el banco el sistema le generara una Boleta de pago, se le suministrara el numero de referencia o de boleta de pago el cual usted debe anotar dicha información y dirigirse al</w:t>
      </w:r>
      <w:r w:rsidR="00FA4287">
        <w:rPr>
          <w:rFonts w:asciiTheme="minorHAnsi" w:hAnsiTheme="minorHAnsi" w:cstheme="minorHAnsi"/>
          <w:sz w:val="24"/>
          <w:szCs w:val="24"/>
        </w:rPr>
        <w:t xml:space="preserve"> </w:t>
      </w:r>
      <w:r w:rsidRPr="00FA4287">
        <w:rPr>
          <w:rFonts w:asciiTheme="minorHAnsi" w:hAnsiTheme="minorHAnsi" w:cstheme="minorHAnsi"/>
          <w:sz w:val="24"/>
          <w:szCs w:val="24"/>
        </w:rPr>
        <w:t xml:space="preserve">(BNP) para su respectivo pago, este pago puede hacerse mediante cheque dirigido al tesoro nacional y certificado o en efectivo. </w:t>
      </w: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 xml:space="preserve">TASA POR AVISO DE OPERACIÓN: </w:t>
      </w: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Personas naturales B/. 15.00 y Personas Jurídica B/. 55.00.</w:t>
      </w:r>
    </w:p>
    <w:p w:rsidR="00E80082" w:rsidRPr="00FA4287" w:rsidRDefault="00FA4287"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Después</w:t>
      </w:r>
      <w:r w:rsidR="00E80082" w:rsidRPr="00FA4287">
        <w:rPr>
          <w:rFonts w:asciiTheme="minorHAnsi" w:hAnsiTheme="minorHAnsi" w:cstheme="minorHAnsi"/>
          <w:sz w:val="24"/>
          <w:szCs w:val="24"/>
        </w:rPr>
        <w:t xml:space="preserve"> de cerrar la sesión, para realizar el pago ingrese nuevamente al sistema y seleccione la opción de SOLICITUDES PENDIENTES del menú principal, escoja el nombre de la empresa que ha creado, presione el botón de mostrar y seleccione el botón de generar AVISO DE OPERACIÓN, luego lo imprime. </w:t>
      </w:r>
    </w:p>
    <w:p w:rsidR="00E80082" w:rsidRPr="00FA4287" w:rsidRDefault="00E80082" w:rsidP="00FA4287">
      <w:pPr>
        <w:pStyle w:val="Textosinformato"/>
        <w:spacing w:line="360" w:lineRule="auto"/>
        <w:ind w:firstLine="709"/>
        <w:jc w:val="both"/>
        <w:rPr>
          <w:rFonts w:asciiTheme="minorHAnsi" w:hAnsiTheme="minorHAnsi" w:cstheme="minorHAnsi"/>
          <w:sz w:val="24"/>
          <w:szCs w:val="24"/>
        </w:rPr>
      </w:pPr>
    </w:p>
    <w:p w:rsidR="0051652A" w:rsidRPr="00FA4287" w:rsidRDefault="00E80082" w:rsidP="00FA4287">
      <w:pPr>
        <w:pStyle w:val="Textosinformato"/>
        <w:spacing w:line="360" w:lineRule="auto"/>
        <w:ind w:firstLine="709"/>
        <w:jc w:val="both"/>
        <w:rPr>
          <w:rFonts w:asciiTheme="minorHAnsi" w:hAnsiTheme="minorHAnsi" w:cstheme="minorHAnsi"/>
          <w:sz w:val="24"/>
          <w:szCs w:val="24"/>
        </w:rPr>
      </w:pPr>
      <w:r w:rsidRPr="00FA4287">
        <w:rPr>
          <w:rFonts w:asciiTheme="minorHAnsi" w:hAnsiTheme="minorHAnsi" w:cstheme="minorHAnsi"/>
          <w:sz w:val="24"/>
          <w:szCs w:val="24"/>
        </w:rPr>
        <w:t xml:space="preserve">Este es el proceso para procesar aviso de operación en el Ministerio de comercio e industrias, Dirección General de Comercio interior. </w:t>
      </w:r>
    </w:p>
    <w:sectPr w:rsidR="0051652A" w:rsidRPr="00FA428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A8" w:rsidRDefault="00622DA8" w:rsidP="00A23117">
      <w:pPr>
        <w:spacing w:after="0" w:line="240" w:lineRule="auto"/>
      </w:pPr>
      <w:r>
        <w:separator/>
      </w:r>
    </w:p>
  </w:endnote>
  <w:endnote w:type="continuationSeparator" w:id="0">
    <w:p w:rsidR="00622DA8" w:rsidRDefault="00622DA8" w:rsidP="00A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A8" w:rsidRDefault="00622DA8" w:rsidP="00A23117">
      <w:pPr>
        <w:spacing w:after="0" w:line="240" w:lineRule="auto"/>
      </w:pPr>
      <w:r>
        <w:separator/>
      </w:r>
    </w:p>
  </w:footnote>
  <w:footnote w:type="continuationSeparator" w:id="0">
    <w:p w:rsidR="00622DA8" w:rsidRDefault="00622DA8" w:rsidP="00A2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87" w:rsidRDefault="00FA4287" w:rsidP="00FA4287">
    <w:pPr>
      <w:pStyle w:val="Encabezado"/>
      <w:jc w:val="right"/>
    </w:pPr>
    <w:r>
      <w:rPr>
        <w:noProof/>
        <w:lang w:val="es-MX" w:eastAsia="es-MX"/>
      </w:rPr>
      <w:drawing>
        <wp:inline distT="0" distB="0" distL="0" distR="0" wp14:anchorId="21AAB741" wp14:editId="2D44F2AF">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FA4287" w:rsidRDefault="00FA42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606"/>
    <w:multiLevelType w:val="hybridMultilevel"/>
    <w:tmpl w:val="0B2A84B6"/>
    <w:lvl w:ilvl="0" w:tplc="233E5248">
      <w:start w:val="1"/>
      <w:numFmt w:val="decimal"/>
      <w:lvlText w:val="%1."/>
      <w:lvlJc w:val="left"/>
      <w:pPr>
        <w:ind w:left="1684" w:hanging="97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67E4594"/>
    <w:multiLevelType w:val="hybridMultilevel"/>
    <w:tmpl w:val="12EADAE2"/>
    <w:lvl w:ilvl="0" w:tplc="03B0DAD6">
      <w:start w:val="1"/>
      <w:numFmt w:val="decimal"/>
      <w:lvlText w:val="%1."/>
      <w:lvlJc w:val="left"/>
      <w:pPr>
        <w:ind w:left="2423" w:hanging="1005"/>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2D456AF0"/>
    <w:multiLevelType w:val="hybridMultilevel"/>
    <w:tmpl w:val="93E2E3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2DED23A5"/>
    <w:multiLevelType w:val="hybridMultilevel"/>
    <w:tmpl w:val="37760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36FC1282"/>
    <w:multiLevelType w:val="hybridMultilevel"/>
    <w:tmpl w:val="27F2F9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38CC20F5"/>
    <w:multiLevelType w:val="hybridMultilevel"/>
    <w:tmpl w:val="A3EAED44"/>
    <w:lvl w:ilvl="0" w:tplc="254639D2">
      <w:start w:val="1"/>
      <w:numFmt w:val="decimal"/>
      <w:lvlText w:val="%1."/>
      <w:lvlJc w:val="left"/>
      <w:pPr>
        <w:ind w:left="1699" w:hanging="99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AD6710A"/>
    <w:multiLevelType w:val="hybridMultilevel"/>
    <w:tmpl w:val="779ADD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48621398"/>
    <w:multiLevelType w:val="hybridMultilevel"/>
    <w:tmpl w:val="AA5AF2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4B57137D"/>
    <w:multiLevelType w:val="hybridMultilevel"/>
    <w:tmpl w:val="A4F0293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4D434E01"/>
    <w:multiLevelType w:val="hybridMultilevel"/>
    <w:tmpl w:val="9C88B27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53A12015"/>
    <w:multiLevelType w:val="hybridMultilevel"/>
    <w:tmpl w:val="2E78291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59F420EC"/>
    <w:multiLevelType w:val="hybridMultilevel"/>
    <w:tmpl w:val="68F873CA"/>
    <w:lvl w:ilvl="0" w:tplc="254639D2">
      <w:start w:val="1"/>
      <w:numFmt w:val="decimal"/>
      <w:lvlText w:val="%1."/>
      <w:lvlJc w:val="left"/>
      <w:pPr>
        <w:ind w:left="2408" w:hanging="99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6D593B36"/>
    <w:multiLevelType w:val="hybridMultilevel"/>
    <w:tmpl w:val="4106F9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75E8252F"/>
    <w:multiLevelType w:val="hybridMultilevel"/>
    <w:tmpl w:val="5A76BBB2"/>
    <w:lvl w:ilvl="0" w:tplc="0C7AEB4C">
      <w:start w:val="4"/>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75FD4C51"/>
    <w:multiLevelType w:val="hybridMultilevel"/>
    <w:tmpl w:val="C1AA0D1E"/>
    <w:lvl w:ilvl="0" w:tplc="03B0DAD6">
      <w:start w:val="1"/>
      <w:numFmt w:val="decimal"/>
      <w:lvlText w:val="%1."/>
      <w:lvlJc w:val="left"/>
      <w:pPr>
        <w:ind w:left="1714" w:hanging="10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13"/>
  </w:num>
  <w:num w:numId="3">
    <w:abstractNumId w:val="4"/>
  </w:num>
  <w:num w:numId="4">
    <w:abstractNumId w:val="6"/>
  </w:num>
  <w:num w:numId="5">
    <w:abstractNumId w:val="3"/>
  </w:num>
  <w:num w:numId="6">
    <w:abstractNumId w:val="10"/>
  </w:num>
  <w:num w:numId="7">
    <w:abstractNumId w:val="9"/>
  </w:num>
  <w:num w:numId="8">
    <w:abstractNumId w:val="2"/>
  </w:num>
  <w:num w:numId="9">
    <w:abstractNumId w:val="12"/>
  </w:num>
  <w:num w:numId="10">
    <w:abstractNumId w:val="8"/>
  </w:num>
  <w:num w:numId="11">
    <w:abstractNumId w:val="14"/>
  </w:num>
  <w:num w:numId="12">
    <w:abstractNumId w:val="1"/>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8"/>
    <w:rsid w:val="00031F27"/>
    <w:rsid w:val="00065654"/>
    <w:rsid w:val="00066C73"/>
    <w:rsid w:val="00093E69"/>
    <w:rsid w:val="000A16D0"/>
    <w:rsid w:val="000C6617"/>
    <w:rsid w:val="000D4B8C"/>
    <w:rsid w:val="000E028C"/>
    <w:rsid w:val="00166E55"/>
    <w:rsid w:val="00195E53"/>
    <w:rsid w:val="001A6D41"/>
    <w:rsid w:val="00292C64"/>
    <w:rsid w:val="0029344C"/>
    <w:rsid w:val="003155AE"/>
    <w:rsid w:val="00355B94"/>
    <w:rsid w:val="00386EC8"/>
    <w:rsid w:val="003E7780"/>
    <w:rsid w:val="00441EE1"/>
    <w:rsid w:val="004A73B3"/>
    <w:rsid w:val="004A7CF9"/>
    <w:rsid w:val="00506601"/>
    <w:rsid w:val="0051652A"/>
    <w:rsid w:val="005D4678"/>
    <w:rsid w:val="00622DA8"/>
    <w:rsid w:val="006D57E5"/>
    <w:rsid w:val="00702A8A"/>
    <w:rsid w:val="008479CA"/>
    <w:rsid w:val="008B5CD1"/>
    <w:rsid w:val="00944DCD"/>
    <w:rsid w:val="00974DF2"/>
    <w:rsid w:val="00981A74"/>
    <w:rsid w:val="00A23117"/>
    <w:rsid w:val="00A66889"/>
    <w:rsid w:val="00A96D63"/>
    <w:rsid w:val="00B159BE"/>
    <w:rsid w:val="00B941E8"/>
    <w:rsid w:val="00BB6A9C"/>
    <w:rsid w:val="00C11A2A"/>
    <w:rsid w:val="00C2404C"/>
    <w:rsid w:val="00CB7BBB"/>
    <w:rsid w:val="00CC50F1"/>
    <w:rsid w:val="00CD450C"/>
    <w:rsid w:val="00D12AD0"/>
    <w:rsid w:val="00DA7E44"/>
    <w:rsid w:val="00E80082"/>
    <w:rsid w:val="00ED68B4"/>
    <w:rsid w:val="00F0283D"/>
    <w:rsid w:val="00F702C7"/>
    <w:rsid w:val="00F727EF"/>
    <w:rsid w:val="00FA42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 w:type="paragraph" w:styleId="Textosinformato">
    <w:name w:val="Plain Text"/>
    <w:basedOn w:val="Normal"/>
    <w:link w:val="TextosinformatoCar"/>
    <w:uiPriority w:val="99"/>
    <w:unhideWhenUsed/>
    <w:rsid w:val="00E80082"/>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E8008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 w:type="paragraph" w:styleId="Textosinformato">
    <w:name w:val="Plain Text"/>
    <w:basedOn w:val="Normal"/>
    <w:link w:val="TextosinformatoCar"/>
    <w:uiPriority w:val="99"/>
    <w:unhideWhenUsed/>
    <w:rsid w:val="00E80082"/>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E800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618">
      <w:bodyDiv w:val="1"/>
      <w:marLeft w:val="0"/>
      <w:marRight w:val="0"/>
      <w:marTop w:val="0"/>
      <w:marBottom w:val="0"/>
      <w:divBdr>
        <w:top w:val="none" w:sz="0" w:space="0" w:color="auto"/>
        <w:left w:val="none" w:sz="0" w:space="0" w:color="auto"/>
        <w:bottom w:val="none" w:sz="0" w:space="0" w:color="auto"/>
        <w:right w:val="none" w:sz="0" w:space="0" w:color="auto"/>
      </w:divBdr>
      <w:divsChild>
        <w:div w:id="1216964658">
          <w:marLeft w:val="0"/>
          <w:marRight w:val="0"/>
          <w:marTop w:val="0"/>
          <w:marBottom w:val="0"/>
          <w:divBdr>
            <w:top w:val="none" w:sz="0" w:space="0" w:color="auto"/>
            <w:left w:val="none" w:sz="0" w:space="0" w:color="auto"/>
            <w:bottom w:val="none" w:sz="0" w:space="0" w:color="auto"/>
            <w:right w:val="none" w:sz="0" w:space="0" w:color="auto"/>
          </w:divBdr>
        </w:div>
      </w:divsChild>
    </w:div>
    <w:div w:id="107897911">
      <w:bodyDiv w:val="1"/>
      <w:marLeft w:val="0"/>
      <w:marRight w:val="0"/>
      <w:marTop w:val="0"/>
      <w:marBottom w:val="0"/>
      <w:divBdr>
        <w:top w:val="none" w:sz="0" w:space="0" w:color="auto"/>
        <w:left w:val="none" w:sz="0" w:space="0" w:color="auto"/>
        <w:bottom w:val="none" w:sz="0" w:space="0" w:color="auto"/>
        <w:right w:val="none" w:sz="0" w:space="0" w:color="auto"/>
      </w:divBdr>
    </w:div>
    <w:div w:id="240457060">
      <w:bodyDiv w:val="1"/>
      <w:marLeft w:val="0"/>
      <w:marRight w:val="0"/>
      <w:marTop w:val="0"/>
      <w:marBottom w:val="0"/>
      <w:divBdr>
        <w:top w:val="none" w:sz="0" w:space="0" w:color="auto"/>
        <w:left w:val="none" w:sz="0" w:space="0" w:color="auto"/>
        <w:bottom w:val="none" w:sz="0" w:space="0" w:color="auto"/>
        <w:right w:val="none" w:sz="0" w:space="0" w:color="auto"/>
      </w:divBdr>
    </w:div>
    <w:div w:id="320743001">
      <w:bodyDiv w:val="1"/>
      <w:marLeft w:val="0"/>
      <w:marRight w:val="0"/>
      <w:marTop w:val="0"/>
      <w:marBottom w:val="0"/>
      <w:divBdr>
        <w:top w:val="none" w:sz="0" w:space="0" w:color="auto"/>
        <w:left w:val="none" w:sz="0" w:space="0" w:color="auto"/>
        <w:bottom w:val="none" w:sz="0" w:space="0" w:color="auto"/>
        <w:right w:val="none" w:sz="0" w:space="0" w:color="auto"/>
      </w:divBdr>
      <w:divsChild>
        <w:div w:id="1172530817">
          <w:marLeft w:val="0"/>
          <w:marRight w:val="0"/>
          <w:marTop w:val="0"/>
          <w:marBottom w:val="0"/>
          <w:divBdr>
            <w:top w:val="none" w:sz="0" w:space="0" w:color="auto"/>
            <w:left w:val="none" w:sz="0" w:space="0" w:color="auto"/>
            <w:bottom w:val="none" w:sz="0" w:space="0" w:color="auto"/>
            <w:right w:val="none" w:sz="0" w:space="0" w:color="auto"/>
          </w:divBdr>
        </w:div>
      </w:divsChild>
    </w:div>
    <w:div w:id="400492600">
      <w:bodyDiv w:val="1"/>
      <w:marLeft w:val="0"/>
      <w:marRight w:val="0"/>
      <w:marTop w:val="0"/>
      <w:marBottom w:val="0"/>
      <w:divBdr>
        <w:top w:val="none" w:sz="0" w:space="0" w:color="auto"/>
        <w:left w:val="none" w:sz="0" w:space="0" w:color="auto"/>
        <w:bottom w:val="none" w:sz="0" w:space="0" w:color="auto"/>
        <w:right w:val="none" w:sz="0" w:space="0" w:color="auto"/>
      </w:divBdr>
    </w:div>
    <w:div w:id="541285576">
      <w:bodyDiv w:val="1"/>
      <w:marLeft w:val="0"/>
      <w:marRight w:val="0"/>
      <w:marTop w:val="0"/>
      <w:marBottom w:val="0"/>
      <w:divBdr>
        <w:top w:val="none" w:sz="0" w:space="0" w:color="auto"/>
        <w:left w:val="none" w:sz="0" w:space="0" w:color="auto"/>
        <w:bottom w:val="none" w:sz="0" w:space="0" w:color="auto"/>
        <w:right w:val="none" w:sz="0" w:space="0" w:color="auto"/>
      </w:divBdr>
      <w:divsChild>
        <w:div w:id="1878395153">
          <w:marLeft w:val="0"/>
          <w:marRight w:val="0"/>
          <w:marTop w:val="0"/>
          <w:marBottom w:val="0"/>
          <w:divBdr>
            <w:top w:val="none" w:sz="0" w:space="0" w:color="auto"/>
            <w:left w:val="none" w:sz="0" w:space="0" w:color="auto"/>
            <w:bottom w:val="none" w:sz="0" w:space="0" w:color="auto"/>
            <w:right w:val="none" w:sz="0" w:space="0" w:color="auto"/>
          </w:divBdr>
        </w:div>
      </w:divsChild>
    </w:div>
    <w:div w:id="603610150">
      <w:bodyDiv w:val="1"/>
      <w:marLeft w:val="0"/>
      <w:marRight w:val="0"/>
      <w:marTop w:val="0"/>
      <w:marBottom w:val="0"/>
      <w:divBdr>
        <w:top w:val="none" w:sz="0" w:space="0" w:color="auto"/>
        <w:left w:val="none" w:sz="0" w:space="0" w:color="auto"/>
        <w:bottom w:val="none" w:sz="0" w:space="0" w:color="auto"/>
        <w:right w:val="none" w:sz="0" w:space="0" w:color="auto"/>
      </w:divBdr>
      <w:divsChild>
        <w:div w:id="1214662266">
          <w:marLeft w:val="0"/>
          <w:marRight w:val="0"/>
          <w:marTop w:val="0"/>
          <w:marBottom w:val="0"/>
          <w:divBdr>
            <w:top w:val="none" w:sz="0" w:space="0" w:color="auto"/>
            <w:left w:val="none" w:sz="0" w:space="0" w:color="auto"/>
            <w:bottom w:val="none" w:sz="0" w:space="0" w:color="auto"/>
            <w:right w:val="none" w:sz="0" w:space="0" w:color="auto"/>
          </w:divBdr>
        </w:div>
      </w:divsChild>
    </w:div>
    <w:div w:id="639042246">
      <w:bodyDiv w:val="1"/>
      <w:marLeft w:val="0"/>
      <w:marRight w:val="0"/>
      <w:marTop w:val="0"/>
      <w:marBottom w:val="0"/>
      <w:divBdr>
        <w:top w:val="none" w:sz="0" w:space="0" w:color="auto"/>
        <w:left w:val="none" w:sz="0" w:space="0" w:color="auto"/>
        <w:bottom w:val="none" w:sz="0" w:space="0" w:color="auto"/>
        <w:right w:val="none" w:sz="0" w:space="0" w:color="auto"/>
      </w:divBdr>
      <w:divsChild>
        <w:div w:id="905342399">
          <w:marLeft w:val="0"/>
          <w:marRight w:val="0"/>
          <w:marTop w:val="0"/>
          <w:marBottom w:val="0"/>
          <w:divBdr>
            <w:top w:val="none" w:sz="0" w:space="0" w:color="auto"/>
            <w:left w:val="none" w:sz="0" w:space="0" w:color="auto"/>
            <w:bottom w:val="none" w:sz="0" w:space="0" w:color="auto"/>
            <w:right w:val="none" w:sz="0" w:space="0" w:color="auto"/>
          </w:divBdr>
        </w:div>
      </w:divsChild>
    </w:div>
    <w:div w:id="693962202">
      <w:bodyDiv w:val="1"/>
      <w:marLeft w:val="0"/>
      <w:marRight w:val="0"/>
      <w:marTop w:val="0"/>
      <w:marBottom w:val="0"/>
      <w:divBdr>
        <w:top w:val="none" w:sz="0" w:space="0" w:color="auto"/>
        <w:left w:val="none" w:sz="0" w:space="0" w:color="auto"/>
        <w:bottom w:val="none" w:sz="0" w:space="0" w:color="auto"/>
        <w:right w:val="none" w:sz="0" w:space="0" w:color="auto"/>
      </w:divBdr>
      <w:divsChild>
        <w:div w:id="1059401387">
          <w:marLeft w:val="0"/>
          <w:marRight w:val="0"/>
          <w:marTop w:val="0"/>
          <w:marBottom w:val="0"/>
          <w:divBdr>
            <w:top w:val="none" w:sz="0" w:space="0" w:color="auto"/>
            <w:left w:val="none" w:sz="0" w:space="0" w:color="auto"/>
            <w:bottom w:val="none" w:sz="0" w:space="0" w:color="auto"/>
            <w:right w:val="none" w:sz="0" w:space="0" w:color="auto"/>
          </w:divBdr>
        </w:div>
      </w:divsChild>
    </w:div>
    <w:div w:id="727845744">
      <w:bodyDiv w:val="1"/>
      <w:marLeft w:val="0"/>
      <w:marRight w:val="0"/>
      <w:marTop w:val="0"/>
      <w:marBottom w:val="0"/>
      <w:divBdr>
        <w:top w:val="none" w:sz="0" w:space="0" w:color="auto"/>
        <w:left w:val="none" w:sz="0" w:space="0" w:color="auto"/>
        <w:bottom w:val="none" w:sz="0" w:space="0" w:color="auto"/>
        <w:right w:val="none" w:sz="0" w:space="0" w:color="auto"/>
      </w:divBdr>
      <w:divsChild>
        <w:div w:id="1697149882">
          <w:marLeft w:val="0"/>
          <w:marRight w:val="0"/>
          <w:marTop w:val="0"/>
          <w:marBottom w:val="0"/>
          <w:divBdr>
            <w:top w:val="none" w:sz="0" w:space="0" w:color="auto"/>
            <w:left w:val="none" w:sz="0" w:space="0" w:color="auto"/>
            <w:bottom w:val="none" w:sz="0" w:space="0" w:color="auto"/>
            <w:right w:val="none" w:sz="0" w:space="0" w:color="auto"/>
          </w:divBdr>
        </w:div>
      </w:divsChild>
    </w:div>
    <w:div w:id="805438046">
      <w:bodyDiv w:val="1"/>
      <w:marLeft w:val="0"/>
      <w:marRight w:val="0"/>
      <w:marTop w:val="0"/>
      <w:marBottom w:val="0"/>
      <w:divBdr>
        <w:top w:val="none" w:sz="0" w:space="0" w:color="auto"/>
        <w:left w:val="none" w:sz="0" w:space="0" w:color="auto"/>
        <w:bottom w:val="none" w:sz="0" w:space="0" w:color="auto"/>
        <w:right w:val="none" w:sz="0" w:space="0" w:color="auto"/>
      </w:divBdr>
      <w:divsChild>
        <w:div w:id="801315029">
          <w:marLeft w:val="0"/>
          <w:marRight w:val="0"/>
          <w:marTop w:val="0"/>
          <w:marBottom w:val="0"/>
          <w:divBdr>
            <w:top w:val="none" w:sz="0" w:space="0" w:color="auto"/>
            <w:left w:val="none" w:sz="0" w:space="0" w:color="auto"/>
            <w:bottom w:val="none" w:sz="0" w:space="0" w:color="auto"/>
            <w:right w:val="none" w:sz="0" w:space="0" w:color="auto"/>
          </w:divBdr>
        </w:div>
      </w:divsChild>
    </w:div>
    <w:div w:id="825247990">
      <w:bodyDiv w:val="1"/>
      <w:marLeft w:val="0"/>
      <w:marRight w:val="0"/>
      <w:marTop w:val="0"/>
      <w:marBottom w:val="0"/>
      <w:divBdr>
        <w:top w:val="none" w:sz="0" w:space="0" w:color="auto"/>
        <w:left w:val="none" w:sz="0" w:space="0" w:color="auto"/>
        <w:bottom w:val="none" w:sz="0" w:space="0" w:color="auto"/>
        <w:right w:val="none" w:sz="0" w:space="0" w:color="auto"/>
      </w:divBdr>
      <w:divsChild>
        <w:div w:id="489635721">
          <w:marLeft w:val="0"/>
          <w:marRight w:val="0"/>
          <w:marTop w:val="0"/>
          <w:marBottom w:val="0"/>
          <w:divBdr>
            <w:top w:val="none" w:sz="0" w:space="0" w:color="auto"/>
            <w:left w:val="none" w:sz="0" w:space="0" w:color="auto"/>
            <w:bottom w:val="none" w:sz="0" w:space="0" w:color="auto"/>
            <w:right w:val="none" w:sz="0" w:space="0" w:color="auto"/>
          </w:divBdr>
        </w:div>
      </w:divsChild>
    </w:div>
    <w:div w:id="827553146">
      <w:bodyDiv w:val="1"/>
      <w:marLeft w:val="0"/>
      <w:marRight w:val="0"/>
      <w:marTop w:val="0"/>
      <w:marBottom w:val="0"/>
      <w:divBdr>
        <w:top w:val="none" w:sz="0" w:space="0" w:color="auto"/>
        <w:left w:val="none" w:sz="0" w:space="0" w:color="auto"/>
        <w:bottom w:val="none" w:sz="0" w:space="0" w:color="auto"/>
        <w:right w:val="none" w:sz="0" w:space="0" w:color="auto"/>
      </w:divBdr>
      <w:divsChild>
        <w:div w:id="1700622836">
          <w:marLeft w:val="0"/>
          <w:marRight w:val="0"/>
          <w:marTop w:val="0"/>
          <w:marBottom w:val="0"/>
          <w:divBdr>
            <w:top w:val="none" w:sz="0" w:space="0" w:color="auto"/>
            <w:left w:val="none" w:sz="0" w:space="0" w:color="auto"/>
            <w:bottom w:val="none" w:sz="0" w:space="0" w:color="auto"/>
            <w:right w:val="none" w:sz="0" w:space="0" w:color="auto"/>
          </w:divBdr>
        </w:div>
      </w:divsChild>
    </w:div>
    <w:div w:id="1045450326">
      <w:bodyDiv w:val="1"/>
      <w:marLeft w:val="0"/>
      <w:marRight w:val="0"/>
      <w:marTop w:val="0"/>
      <w:marBottom w:val="0"/>
      <w:divBdr>
        <w:top w:val="none" w:sz="0" w:space="0" w:color="auto"/>
        <w:left w:val="none" w:sz="0" w:space="0" w:color="auto"/>
        <w:bottom w:val="none" w:sz="0" w:space="0" w:color="auto"/>
        <w:right w:val="none" w:sz="0" w:space="0" w:color="auto"/>
      </w:divBdr>
      <w:divsChild>
        <w:div w:id="1234436204">
          <w:marLeft w:val="0"/>
          <w:marRight w:val="0"/>
          <w:marTop w:val="0"/>
          <w:marBottom w:val="0"/>
          <w:divBdr>
            <w:top w:val="none" w:sz="0" w:space="0" w:color="auto"/>
            <w:left w:val="none" w:sz="0" w:space="0" w:color="auto"/>
            <w:bottom w:val="none" w:sz="0" w:space="0" w:color="auto"/>
            <w:right w:val="none" w:sz="0" w:space="0" w:color="auto"/>
          </w:divBdr>
          <w:divsChild>
            <w:div w:id="1166945568">
              <w:marLeft w:val="0"/>
              <w:marRight w:val="0"/>
              <w:marTop w:val="0"/>
              <w:marBottom w:val="0"/>
              <w:divBdr>
                <w:top w:val="none" w:sz="0" w:space="0" w:color="auto"/>
                <w:left w:val="none" w:sz="0" w:space="0" w:color="auto"/>
                <w:bottom w:val="none" w:sz="0" w:space="0" w:color="auto"/>
                <w:right w:val="none" w:sz="0" w:space="0" w:color="auto"/>
              </w:divBdr>
              <w:divsChild>
                <w:div w:id="1626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6796">
      <w:bodyDiv w:val="1"/>
      <w:marLeft w:val="0"/>
      <w:marRight w:val="0"/>
      <w:marTop w:val="0"/>
      <w:marBottom w:val="0"/>
      <w:divBdr>
        <w:top w:val="none" w:sz="0" w:space="0" w:color="auto"/>
        <w:left w:val="none" w:sz="0" w:space="0" w:color="auto"/>
        <w:bottom w:val="none" w:sz="0" w:space="0" w:color="auto"/>
        <w:right w:val="none" w:sz="0" w:space="0" w:color="auto"/>
      </w:divBdr>
      <w:divsChild>
        <w:div w:id="1971671249">
          <w:marLeft w:val="0"/>
          <w:marRight w:val="0"/>
          <w:marTop w:val="0"/>
          <w:marBottom w:val="0"/>
          <w:divBdr>
            <w:top w:val="none" w:sz="0" w:space="0" w:color="auto"/>
            <w:left w:val="none" w:sz="0" w:space="0" w:color="auto"/>
            <w:bottom w:val="none" w:sz="0" w:space="0" w:color="auto"/>
            <w:right w:val="none" w:sz="0" w:space="0" w:color="auto"/>
          </w:divBdr>
        </w:div>
      </w:divsChild>
    </w:div>
    <w:div w:id="1118254802">
      <w:bodyDiv w:val="1"/>
      <w:marLeft w:val="0"/>
      <w:marRight w:val="0"/>
      <w:marTop w:val="0"/>
      <w:marBottom w:val="0"/>
      <w:divBdr>
        <w:top w:val="none" w:sz="0" w:space="0" w:color="auto"/>
        <w:left w:val="none" w:sz="0" w:space="0" w:color="auto"/>
        <w:bottom w:val="none" w:sz="0" w:space="0" w:color="auto"/>
        <w:right w:val="none" w:sz="0" w:space="0" w:color="auto"/>
      </w:divBdr>
      <w:divsChild>
        <w:div w:id="336230793">
          <w:marLeft w:val="0"/>
          <w:marRight w:val="0"/>
          <w:marTop w:val="0"/>
          <w:marBottom w:val="0"/>
          <w:divBdr>
            <w:top w:val="none" w:sz="0" w:space="0" w:color="auto"/>
            <w:left w:val="none" w:sz="0" w:space="0" w:color="auto"/>
            <w:bottom w:val="none" w:sz="0" w:space="0" w:color="auto"/>
            <w:right w:val="none" w:sz="0" w:space="0" w:color="auto"/>
          </w:divBdr>
        </w:div>
      </w:divsChild>
    </w:div>
    <w:div w:id="1162084516">
      <w:bodyDiv w:val="1"/>
      <w:marLeft w:val="0"/>
      <w:marRight w:val="0"/>
      <w:marTop w:val="0"/>
      <w:marBottom w:val="0"/>
      <w:divBdr>
        <w:top w:val="none" w:sz="0" w:space="0" w:color="auto"/>
        <w:left w:val="none" w:sz="0" w:space="0" w:color="auto"/>
        <w:bottom w:val="none" w:sz="0" w:space="0" w:color="auto"/>
        <w:right w:val="none" w:sz="0" w:space="0" w:color="auto"/>
      </w:divBdr>
      <w:divsChild>
        <w:div w:id="1764302705">
          <w:marLeft w:val="0"/>
          <w:marRight w:val="0"/>
          <w:marTop w:val="0"/>
          <w:marBottom w:val="0"/>
          <w:divBdr>
            <w:top w:val="none" w:sz="0" w:space="0" w:color="auto"/>
            <w:left w:val="none" w:sz="0" w:space="0" w:color="auto"/>
            <w:bottom w:val="none" w:sz="0" w:space="0" w:color="auto"/>
            <w:right w:val="none" w:sz="0" w:space="0" w:color="auto"/>
          </w:divBdr>
          <w:divsChild>
            <w:div w:id="528765730">
              <w:marLeft w:val="0"/>
              <w:marRight w:val="0"/>
              <w:marTop w:val="0"/>
              <w:marBottom w:val="0"/>
              <w:divBdr>
                <w:top w:val="none" w:sz="0" w:space="0" w:color="auto"/>
                <w:left w:val="none" w:sz="0" w:space="0" w:color="auto"/>
                <w:bottom w:val="none" w:sz="0" w:space="0" w:color="auto"/>
                <w:right w:val="none" w:sz="0" w:space="0" w:color="auto"/>
              </w:divBdr>
              <w:divsChild>
                <w:div w:id="720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7789">
      <w:bodyDiv w:val="1"/>
      <w:marLeft w:val="0"/>
      <w:marRight w:val="0"/>
      <w:marTop w:val="0"/>
      <w:marBottom w:val="0"/>
      <w:divBdr>
        <w:top w:val="none" w:sz="0" w:space="0" w:color="auto"/>
        <w:left w:val="none" w:sz="0" w:space="0" w:color="auto"/>
        <w:bottom w:val="none" w:sz="0" w:space="0" w:color="auto"/>
        <w:right w:val="none" w:sz="0" w:space="0" w:color="auto"/>
      </w:divBdr>
      <w:divsChild>
        <w:div w:id="1004941957">
          <w:marLeft w:val="0"/>
          <w:marRight w:val="0"/>
          <w:marTop w:val="0"/>
          <w:marBottom w:val="0"/>
          <w:divBdr>
            <w:top w:val="none" w:sz="0" w:space="0" w:color="auto"/>
            <w:left w:val="none" w:sz="0" w:space="0" w:color="auto"/>
            <w:bottom w:val="none" w:sz="0" w:space="0" w:color="auto"/>
            <w:right w:val="none" w:sz="0" w:space="0" w:color="auto"/>
          </w:divBdr>
        </w:div>
      </w:divsChild>
    </w:div>
    <w:div w:id="1447656195">
      <w:bodyDiv w:val="1"/>
      <w:marLeft w:val="0"/>
      <w:marRight w:val="0"/>
      <w:marTop w:val="0"/>
      <w:marBottom w:val="0"/>
      <w:divBdr>
        <w:top w:val="none" w:sz="0" w:space="0" w:color="auto"/>
        <w:left w:val="none" w:sz="0" w:space="0" w:color="auto"/>
        <w:bottom w:val="none" w:sz="0" w:space="0" w:color="auto"/>
        <w:right w:val="none" w:sz="0" w:space="0" w:color="auto"/>
      </w:divBdr>
      <w:divsChild>
        <w:div w:id="701171310">
          <w:marLeft w:val="0"/>
          <w:marRight w:val="0"/>
          <w:marTop w:val="0"/>
          <w:marBottom w:val="0"/>
          <w:divBdr>
            <w:top w:val="none" w:sz="0" w:space="0" w:color="auto"/>
            <w:left w:val="none" w:sz="0" w:space="0" w:color="auto"/>
            <w:bottom w:val="none" w:sz="0" w:space="0" w:color="auto"/>
            <w:right w:val="none" w:sz="0" w:space="0" w:color="auto"/>
          </w:divBdr>
        </w:div>
      </w:divsChild>
    </w:div>
    <w:div w:id="1462768334">
      <w:bodyDiv w:val="1"/>
      <w:marLeft w:val="0"/>
      <w:marRight w:val="0"/>
      <w:marTop w:val="0"/>
      <w:marBottom w:val="0"/>
      <w:divBdr>
        <w:top w:val="none" w:sz="0" w:space="0" w:color="auto"/>
        <w:left w:val="none" w:sz="0" w:space="0" w:color="auto"/>
        <w:bottom w:val="none" w:sz="0" w:space="0" w:color="auto"/>
        <w:right w:val="none" w:sz="0" w:space="0" w:color="auto"/>
      </w:divBdr>
      <w:divsChild>
        <w:div w:id="1590770855">
          <w:marLeft w:val="0"/>
          <w:marRight w:val="0"/>
          <w:marTop w:val="0"/>
          <w:marBottom w:val="0"/>
          <w:divBdr>
            <w:top w:val="none" w:sz="0" w:space="0" w:color="auto"/>
            <w:left w:val="none" w:sz="0" w:space="0" w:color="auto"/>
            <w:bottom w:val="none" w:sz="0" w:space="0" w:color="auto"/>
            <w:right w:val="none" w:sz="0" w:space="0" w:color="auto"/>
          </w:divBdr>
        </w:div>
        <w:div w:id="1667783208">
          <w:marLeft w:val="0"/>
          <w:marRight w:val="0"/>
          <w:marTop w:val="0"/>
          <w:marBottom w:val="0"/>
          <w:divBdr>
            <w:top w:val="none" w:sz="0" w:space="0" w:color="auto"/>
            <w:left w:val="none" w:sz="0" w:space="0" w:color="auto"/>
            <w:bottom w:val="none" w:sz="0" w:space="0" w:color="auto"/>
            <w:right w:val="none" w:sz="0" w:space="0" w:color="auto"/>
          </w:divBdr>
        </w:div>
        <w:div w:id="2098598603">
          <w:marLeft w:val="0"/>
          <w:marRight w:val="0"/>
          <w:marTop w:val="0"/>
          <w:marBottom w:val="0"/>
          <w:divBdr>
            <w:top w:val="none" w:sz="0" w:space="0" w:color="auto"/>
            <w:left w:val="none" w:sz="0" w:space="0" w:color="auto"/>
            <w:bottom w:val="none" w:sz="0" w:space="0" w:color="auto"/>
            <w:right w:val="none" w:sz="0" w:space="0" w:color="auto"/>
          </w:divBdr>
        </w:div>
        <w:div w:id="1269505530">
          <w:marLeft w:val="0"/>
          <w:marRight w:val="0"/>
          <w:marTop w:val="0"/>
          <w:marBottom w:val="0"/>
          <w:divBdr>
            <w:top w:val="none" w:sz="0" w:space="0" w:color="auto"/>
            <w:left w:val="none" w:sz="0" w:space="0" w:color="auto"/>
            <w:bottom w:val="none" w:sz="0" w:space="0" w:color="auto"/>
            <w:right w:val="none" w:sz="0" w:space="0" w:color="auto"/>
          </w:divBdr>
        </w:div>
        <w:div w:id="1284188612">
          <w:marLeft w:val="0"/>
          <w:marRight w:val="0"/>
          <w:marTop w:val="0"/>
          <w:marBottom w:val="0"/>
          <w:divBdr>
            <w:top w:val="none" w:sz="0" w:space="0" w:color="auto"/>
            <w:left w:val="none" w:sz="0" w:space="0" w:color="auto"/>
            <w:bottom w:val="none" w:sz="0" w:space="0" w:color="auto"/>
            <w:right w:val="none" w:sz="0" w:space="0" w:color="auto"/>
          </w:divBdr>
        </w:div>
        <w:div w:id="728380536">
          <w:marLeft w:val="0"/>
          <w:marRight w:val="0"/>
          <w:marTop w:val="0"/>
          <w:marBottom w:val="0"/>
          <w:divBdr>
            <w:top w:val="none" w:sz="0" w:space="0" w:color="auto"/>
            <w:left w:val="none" w:sz="0" w:space="0" w:color="auto"/>
            <w:bottom w:val="none" w:sz="0" w:space="0" w:color="auto"/>
            <w:right w:val="none" w:sz="0" w:space="0" w:color="auto"/>
          </w:divBdr>
        </w:div>
        <w:div w:id="1480537013">
          <w:marLeft w:val="0"/>
          <w:marRight w:val="0"/>
          <w:marTop w:val="0"/>
          <w:marBottom w:val="0"/>
          <w:divBdr>
            <w:top w:val="none" w:sz="0" w:space="0" w:color="auto"/>
            <w:left w:val="none" w:sz="0" w:space="0" w:color="auto"/>
            <w:bottom w:val="none" w:sz="0" w:space="0" w:color="auto"/>
            <w:right w:val="none" w:sz="0" w:space="0" w:color="auto"/>
          </w:divBdr>
        </w:div>
        <w:div w:id="235936566">
          <w:marLeft w:val="0"/>
          <w:marRight w:val="0"/>
          <w:marTop w:val="0"/>
          <w:marBottom w:val="0"/>
          <w:divBdr>
            <w:top w:val="none" w:sz="0" w:space="0" w:color="auto"/>
            <w:left w:val="none" w:sz="0" w:space="0" w:color="auto"/>
            <w:bottom w:val="none" w:sz="0" w:space="0" w:color="auto"/>
            <w:right w:val="none" w:sz="0" w:space="0" w:color="auto"/>
          </w:divBdr>
        </w:div>
        <w:div w:id="1651866162">
          <w:marLeft w:val="0"/>
          <w:marRight w:val="0"/>
          <w:marTop w:val="0"/>
          <w:marBottom w:val="0"/>
          <w:divBdr>
            <w:top w:val="none" w:sz="0" w:space="0" w:color="auto"/>
            <w:left w:val="none" w:sz="0" w:space="0" w:color="auto"/>
            <w:bottom w:val="none" w:sz="0" w:space="0" w:color="auto"/>
            <w:right w:val="none" w:sz="0" w:space="0" w:color="auto"/>
          </w:divBdr>
        </w:div>
        <w:div w:id="1218010598">
          <w:marLeft w:val="0"/>
          <w:marRight w:val="0"/>
          <w:marTop w:val="0"/>
          <w:marBottom w:val="0"/>
          <w:divBdr>
            <w:top w:val="none" w:sz="0" w:space="0" w:color="auto"/>
            <w:left w:val="none" w:sz="0" w:space="0" w:color="auto"/>
            <w:bottom w:val="none" w:sz="0" w:space="0" w:color="auto"/>
            <w:right w:val="none" w:sz="0" w:space="0" w:color="auto"/>
          </w:divBdr>
        </w:div>
        <w:div w:id="1527258122">
          <w:marLeft w:val="0"/>
          <w:marRight w:val="0"/>
          <w:marTop w:val="0"/>
          <w:marBottom w:val="0"/>
          <w:divBdr>
            <w:top w:val="none" w:sz="0" w:space="0" w:color="auto"/>
            <w:left w:val="none" w:sz="0" w:space="0" w:color="auto"/>
            <w:bottom w:val="none" w:sz="0" w:space="0" w:color="auto"/>
            <w:right w:val="none" w:sz="0" w:space="0" w:color="auto"/>
          </w:divBdr>
        </w:div>
        <w:div w:id="17899146">
          <w:marLeft w:val="0"/>
          <w:marRight w:val="0"/>
          <w:marTop w:val="0"/>
          <w:marBottom w:val="0"/>
          <w:divBdr>
            <w:top w:val="none" w:sz="0" w:space="0" w:color="auto"/>
            <w:left w:val="none" w:sz="0" w:space="0" w:color="auto"/>
            <w:bottom w:val="none" w:sz="0" w:space="0" w:color="auto"/>
            <w:right w:val="none" w:sz="0" w:space="0" w:color="auto"/>
          </w:divBdr>
        </w:div>
        <w:div w:id="851799094">
          <w:marLeft w:val="0"/>
          <w:marRight w:val="0"/>
          <w:marTop w:val="0"/>
          <w:marBottom w:val="0"/>
          <w:divBdr>
            <w:top w:val="none" w:sz="0" w:space="0" w:color="auto"/>
            <w:left w:val="none" w:sz="0" w:space="0" w:color="auto"/>
            <w:bottom w:val="none" w:sz="0" w:space="0" w:color="auto"/>
            <w:right w:val="none" w:sz="0" w:space="0" w:color="auto"/>
          </w:divBdr>
        </w:div>
        <w:div w:id="375473900">
          <w:marLeft w:val="0"/>
          <w:marRight w:val="0"/>
          <w:marTop w:val="0"/>
          <w:marBottom w:val="0"/>
          <w:divBdr>
            <w:top w:val="none" w:sz="0" w:space="0" w:color="auto"/>
            <w:left w:val="none" w:sz="0" w:space="0" w:color="auto"/>
            <w:bottom w:val="none" w:sz="0" w:space="0" w:color="auto"/>
            <w:right w:val="none" w:sz="0" w:space="0" w:color="auto"/>
          </w:divBdr>
        </w:div>
        <w:div w:id="745147495">
          <w:marLeft w:val="0"/>
          <w:marRight w:val="0"/>
          <w:marTop w:val="0"/>
          <w:marBottom w:val="0"/>
          <w:divBdr>
            <w:top w:val="none" w:sz="0" w:space="0" w:color="auto"/>
            <w:left w:val="none" w:sz="0" w:space="0" w:color="auto"/>
            <w:bottom w:val="none" w:sz="0" w:space="0" w:color="auto"/>
            <w:right w:val="none" w:sz="0" w:space="0" w:color="auto"/>
          </w:divBdr>
        </w:div>
        <w:div w:id="2042437833">
          <w:marLeft w:val="0"/>
          <w:marRight w:val="0"/>
          <w:marTop w:val="0"/>
          <w:marBottom w:val="0"/>
          <w:divBdr>
            <w:top w:val="none" w:sz="0" w:space="0" w:color="auto"/>
            <w:left w:val="none" w:sz="0" w:space="0" w:color="auto"/>
            <w:bottom w:val="none" w:sz="0" w:space="0" w:color="auto"/>
            <w:right w:val="none" w:sz="0" w:space="0" w:color="auto"/>
          </w:divBdr>
        </w:div>
      </w:divsChild>
    </w:div>
    <w:div w:id="1502116160">
      <w:bodyDiv w:val="1"/>
      <w:marLeft w:val="0"/>
      <w:marRight w:val="0"/>
      <w:marTop w:val="0"/>
      <w:marBottom w:val="0"/>
      <w:divBdr>
        <w:top w:val="none" w:sz="0" w:space="0" w:color="auto"/>
        <w:left w:val="none" w:sz="0" w:space="0" w:color="auto"/>
        <w:bottom w:val="none" w:sz="0" w:space="0" w:color="auto"/>
        <w:right w:val="none" w:sz="0" w:space="0" w:color="auto"/>
      </w:divBdr>
      <w:divsChild>
        <w:div w:id="414517920">
          <w:marLeft w:val="0"/>
          <w:marRight w:val="0"/>
          <w:marTop w:val="0"/>
          <w:marBottom w:val="0"/>
          <w:divBdr>
            <w:top w:val="none" w:sz="0" w:space="0" w:color="auto"/>
            <w:left w:val="none" w:sz="0" w:space="0" w:color="auto"/>
            <w:bottom w:val="none" w:sz="0" w:space="0" w:color="auto"/>
            <w:right w:val="none" w:sz="0" w:space="0" w:color="auto"/>
          </w:divBdr>
        </w:div>
      </w:divsChild>
    </w:div>
    <w:div w:id="1553538392">
      <w:bodyDiv w:val="1"/>
      <w:marLeft w:val="0"/>
      <w:marRight w:val="0"/>
      <w:marTop w:val="0"/>
      <w:marBottom w:val="0"/>
      <w:divBdr>
        <w:top w:val="none" w:sz="0" w:space="0" w:color="auto"/>
        <w:left w:val="none" w:sz="0" w:space="0" w:color="auto"/>
        <w:bottom w:val="none" w:sz="0" w:space="0" w:color="auto"/>
        <w:right w:val="none" w:sz="0" w:space="0" w:color="auto"/>
      </w:divBdr>
      <w:divsChild>
        <w:div w:id="2090687717">
          <w:marLeft w:val="0"/>
          <w:marRight w:val="0"/>
          <w:marTop w:val="0"/>
          <w:marBottom w:val="0"/>
          <w:divBdr>
            <w:top w:val="none" w:sz="0" w:space="0" w:color="auto"/>
            <w:left w:val="none" w:sz="0" w:space="0" w:color="auto"/>
            <w:bottom w:val="none" w:sz="0" w:space="0" w:color="auto"/>
            <w:right w:val="none" w:sz="0" w:space="0" w:color="auto"/>
          </w:divBdr>
        </w:div>
      </w:divsChild>
    </w:div>
    <w:div w:id="1605335061">
      <w:bodyDiv w:val="1"/>
      <w:marLeft w:val="0"/>
      <w:marRight w:val="0"/>
      <w:marTop w:val="0"/>
      <w:marBottom w:val="0"/>
      <w:divBdr>
        <w:top w:val="none" w:sz="0" w:space="0" w:color="auto"/>
        <w:left w:val="none" w:sz="0" w:space="0" w:color="auto"/>
        <w:bottom w:val="none" w:sz="0" w:space="0" w:color="auto"/>
        <w:right w:val="none" w:sz="0" w:space="0" w:color="auto"/>
      </w:divBdr>
      <w:divsChild>
        <w:div w:id="131682302">
          <w:marLeft w:val="0"/>
          <w:marRight w:val="0"/>
          <w:marTop w:val="0"/>
          <w:marBottom w:val="0"/>
          <w:divBdr>
            <w:top w:val="none" w:sz="0" w:space="0" w:color="auto"/>
            <w:left w:val="none" w:sz="0" w:space="0" w:color="auto"/>
            <w:bottom w:val="none" w:sz="0" w:space="0" w:color="auto"/>
            <w:right w:val="none" w:sz="0" w:space="0" w:color="auto"/>
          </w:divBdr>
          <w:divsChild>
            <w:div w:id="1218275732">
              <w:marLeft w:val="0"/>
              <w:marRight w:val="0"/>
              <w:marTop w:val="0"/>
              <w:marBottom w:val="0"/>
              <w:divBdr>
                <w:top w:val="none" w:sz="0" w:space="0" w:color="auto"/>
                <w:left w:val="none" w:sz="0" w:space="0" w:color="auto"/>
                <w:bottom w:val="none" w:sz="0" w:space="0" w:color="auto"/>
                <w:right w:val="none" w:sz="0" w:space="0" w:color="auto"/>
              </w:divBdr>
              <w:divsChild>
                <w:div w:id="3543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sChild>
        <w:div w:id="10386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maempre.gob.p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AMAEMPRENDE.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1499</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2011-12-14T22:32:00Z</dcterms:created>
  <dcterms:modified xsi:type="dcterms:W3CDTF">2012-02-16T17:23:00Z</dcterms:modified>
</cp:coreProperties>
</file>